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CA5B7" w14:textId="77777777" w:rsidR="00BB7E42" w:rsidRPr="00D7302F" w:rsidRDefault="00BB7E42" w:rsidP="00BB7E42">
      <w:pPr>
        <w:spacing w:line="400" w:lineRule="exact"/>
        <w:jc w:val="left"/>
        <w:rPr>
          <w:rFonts w:ascii="Times New Roman" w:hAnsi="Times New Roman" w:cs="Times New Roman"/>
          <w:b/>
          <w:bCs/>
          <w:sz w:val="30"/>
          <w:szCs w:val="30"/>
        </w:rPr>
      </w:pPr>
      <w:r w:rsidRPr="00D7302F">
        <w:rPr>
          <w:rFonts w:ascii="Times New Roman" w:hAnsi="Times New Roman" w:cs="Times New Roman"/>
          <w:b/>
          <w:kern w:val="0"/>
          <w:sz w:val="30"/>
          <w:szCs w:val="30"/>
        </w:rPr>
        <w:t>一</w:t>
      </w:r>
      <w:r w:rsidRPr="00D7302F">
        <w:rPr>
          <w:rFonts w:ascii="Times New Roman" w:hAnsi="Times New Roman" w:cs="Times New Roman" w:hint="eastAsia"/>
          <w:b/>
          <w:kern w:val="0"/>
          <w:sz w:val="30"/>
          <w:szCs w:val="30"/>
        </w:rPr>
        <w:t>、</w:t>
      </w:r>
      <w:r w:rsidRPr="00D7302F">
        <w:rPr>
          <w:rFonts w:ascii="Times New Roman" w:hAnsi="Times New Roman" w:cs="Times New Roman"/>
          <w:b/>
          <w:kern w:val="0"/>
          <w:sz w:val="30"/>
          <w:szCs w:val="30"/>
        </w:rPr>
        <w:t>推荐类别</w:t>
      </w:r>
      <w:r w:rsidRPr="00D7302F">
        <w:rPr>
          <w:rFonts w:ascii="Times New Roman" w:hAnsi="Times New Roman" w:cs="Times New Roman" w:hint="eastAsia"/>
          <w:b/>
          <w:kern w:val="0"/>
          <w:sz w:val="30"/>
          <w:szCs w:val="30"/>
        </w:rPr>
        <w:t>：</w:t>
      </w:r>
      <w:r w:rsidRPr="00D7302F">
        <w:rPr>
          <w:rFonts w:ascii="Times New Roman" w:hAnsi="Times New Roman" w:cs="Times New Roman" w:hint="eastAsia"/>
          <w:b/>
          <w:bCs/>
          <w:sz w:val="30"/>
          <w:szCs w:val="30"/>
        </w:rPr>
        <w:t>科技进步奖</w:t>
      </w:r>
    </w:p>
    <w:p w14:paraId="2C3E2BA9" w14:textId="77777777" w:rsidR="00BB7E42" w:rsidRPr="00D7302F" w:rsidRDefault="00BB7E42" w:rsidP="00BB7E42">
      <w:pPr>
        <w:spacing w:line="400" w:lineRule="exact"/>
        <w:jc w:val="left"/>
        <w:rPr>
          <w:rFonts w:ascii="Times New Roman" w:hAnsi="Times New Roman" w:cs="Times New Roman"/>
          <w:b/>
          <w:sz w:val="30"/>
          <w:szCs w:val="30"/>
        </w:rPr>
      </w:pPr>
      <w:r w:rsidRPr="00D7302F">
        <w:rPr>
          <w:rFonts w:ascii="Times New Roman" w:hAnsi="Times New Roman" w:cs="Times New Roman"/>
          <w:b/>
          <w:kern w:val="0"/>
          <w:sz w:val="30"/>
          <w:szCs w:val="30"/>
        </w:rPr>
        <w:t>二</w:t>
      </w:r>
      <w:r w:rsidRPr="00D7302F">
        <w:rPr>
          <w:rFonts w:ascii="Times New Roman" w:hAnsi="Times New Roman" w:cs="Times New Roman" w:hint="eastAsia"/>
          <w:b/>
          <w:kern w:val="0"/>
          <w:sz w:val="30"/>
          <w:szCs w:val="30"/>
        </w:rPr>
        <w:t>、</w:t>
      </w:r>
      <w:r w:rsidRPr="00D7302F">
        <w:rPr>
          <w:rFonts w:ascii="Times New Roman" w:hAnsi="Times New Roman" w:cs="Times New Roman"/>
          <w:b/>
          <w:kern w:val="0"/>
          <w:sz w:val="30"/>
          <w:szCs w:val="30"/>
        </w:rPr>
        <w:t>项目名称</w:t>
      </w:r>
      <w:r w:rsidRPr="00D7302F">
        <w:rPr>
          <w:rFonts w:ascii="Times New Roman" w:hAnsi="Times New Roman" w:cs="Times New Roman" w:hint="eastAsia"/>
          <w:b/>
          <w:kern w:val="0"/>
          <w:sz w:val="30"/>
          <w:szCs w:val="30"/>
        </w:rPr>
        <w:t>：</w:t>
      </w:r>
      <w:r w:rsidRPr="00D7302F">
        <w:rPr>
          <w:rFonts w:ascii="Times New Roman" w:hAnsi="Times New Roman" w:cs="Times New Roman"/>
          <w:b/>
          <w:bCs/>
          <w:sz w:val="30"/>
          <w:szCs w:val="30"/>
        </w:rPr>
        <w:t>多维</w:t>
      </w:r>
      <w:r w:rsidRPr="00D7302F">
        <w:rPr>
          <w:rFonts w:ascii="Times New Roman" w:hAnsi="Times New Roman" w:cs="Times New Roman" w:hint="eastAsia"/>
          <w:b/>
          <w:bCs/>
          <w:sz w:val="30"/>
          <w:szCs w:val="30"/>
        </w:rPr>
        <w:t>异构</w:t>
      </w:r>
      <w:r w:rsidRPr="00D7302F">
        <w:rPr>
          <w:rFonts w:ascii="Times New Roman" w:hAnsi="Times New Roman" w:cs="Times New Roman"/>
          <w:b/>
          <w:bCs/>
          <w:sz w:val="30"/>
          <w:szCs w:val="30"/>
        </w:rPr>
        <w:t>大数据电网</w:t>
      </w:r>
      <w:r w:rsidRPr="00D7302F">
        <w:rPr>
          <w:rFonts w:ascii="Times New Roman" w:hAnsi="Times New Roman" w:cs="Times New Roman" w:hint="eastAsia"/>
          <w:b/>
          <w:bCs/>
          <w:sz w:val="30"/>
          <w:szCs w:val="30"/>
        </w:rPr>
        <w:t>调度</w:t>
      </w:r>
      <w:r w:rsidRPr="00D7302F">
        <w:rPr>
          <w:rFonts w:ascii="Times New Roman" w:hAnsi="Times New Roman" w:cs="Times New Roman"/>
          <w:b/>
          <w:bCs/>
          <w:sz w:val="30"/>
          <w:szCs w:val="30"/>
        </w:rPr>
        <w:t>服务平台研究与应用</w:t>
      </w:r>
    </w:p>
    <w:p w14:paraId="681DBE98" w14:textId="77777777" w:rsidR="00BB7E42" w:rsidRPr="00D7302F" w:rsidRDefault="00BB7E42" w:rsidP="00BB7E42">
      <w:pPr>
        <w:autoSpaceDE w:val="0"/>
        <w:autoSpaceDN w:val="0"/>
        <w:adjustRightInd w:val="0"/>
        <w:spacing w:line="400" w:lineRule="exact"/>
        <w:jc w:val="left"/>
        <w:rPr>
          <w:rFonts w:ascii="Times New Roman" w:hAnsi="Times New Roman" w:cs="Times New Roman"/>
          <w:b/>
          <w:kern w:val="0"/>
          <w:sz w:val="30"/>
          <w:szCs w:val="30"/>
        </w:rPr>
      </w:pPr>
      <w:r w:rsidRPr="00D7302F">
        <w:rPr>
          <w:rFonts w:ascii="Times New Roman" w:hAnsi="Times New Roman" w:cs="Times New Roman"/>
          <w:b/>
          <w:kern w:val="0"/>
          <w:sz w:val="30"/>
          <w:szCs w:val="30"/>
        </w:rPr>
        <w:t>三</w:t>
      </w:r>
      <w:r w:rsidRPr="00D7302F">
        <w:rPr>
          <w:rFonts w:ascii="Times New Roman" w:hAnsi="Times New Roman" w:cs="Times New Roman" w:hint="eastAsia"/>
          <w:b/>
          <w:kern w:val="0"/>
          <w:sz w:val="30"/>
          <w:szCs w:val="30"/>
        </w:rPr>
        <w:t>、</w:t>
      </w:r>
      <w:r w:rsidRPr="00D7302F">
        <w:rPr>
          <w:rFonts w:ascii="Times New Roman" w:hAnsi="Times New Roman" w:cs="Times New Roman"/>
          <w:b/>
          <w:kern w:val="0"/>
          <w:sz w:val="30"/>
          <w:szCs w:val="30"/>
        </w:rPr>
        <w:t>推荐单位</w:t>
      </w:r>
      <w:r w:rsidRPr="00D7302F">
        <w:rPr>
          <w:rFonts w:ascii="Times New Roman" w:hAnsi="Times New Roman" w:cs="Times New Roman" w:hint="eastAsia"/>
          <w:b/>
          <w:kern w:val="0"/>
          <w:sz w:val="30"/>
          <w:szCs w:val="30"/>
        </w:rPr>
        <w:t>及提名</w:t>
      </w:r>
      <w:r w:rsidR="00755E25">
        <w:rPr>
          <w:rFonts w:ascii="Times New Roman" w:hAnsi="Times New Roman" w:cs="Times New Roman" w:hint="eastAsia"/>
          <w:b/>
          <w:kern w:val="0"/>
          <w:sz w:val="30"/>
          <w:szCs w:val="30"/>
        </w:rPr>
        <w:t>等级</w:t>
      </w:r>
      <w:r w:rsidRPr="00D7302F">
        <w:rPr>
          <w:rFonts w:ascii="Times New Roman" w:hAnsi="Times New Roman" w:cs="Times New Roman"/>
          <w:b/>
          <w:kern w:val="0"/>
          <w:sz w:val="30"/>
          <w:szCs w:val="30"/>
        </w:rPr>
        <w:t xml:space="preserve">:  </w:t>
      </w:r>
    </w:p>
    <w:p w14:paraId="5825C301" w14:textId="77777777" w:rsidR="00755E25" w:rsidRDefault="00755E25" w:rsidP="00BB7E42">
      <w:pPr>
        <w:spacing w:line="400" w:lineRule="exact"/>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重庆市教委</w:t>
      </w:r>
    </w:p>
    <w:p w14:paraId="3BB6EBE2" w14:textId="77777777" w:rsidR="00BB7E42" w:rsidRPr="00FE563F" w:rsidRDefault="00755E25" w:rsidP="00BB7E42">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bCs/>
          <w:sz w:val="24"/>
          <w:szCs w:val="24"/>
        </w:rPr>
        <w:t>重庆市科技进步奖</w:t>
      </w:r>
      <w:r>
        <w:rPr>
          <w:rFonts w:ascii="Times New Roman" w:hAnsi="Times New Roman" w:cs="Times New Roman" w:hint="eastAsia"/>
          <w:bCs/>
          <w:sz w:val="24"/>
          <w:szCs w:val="24"/>
        </w:rPr>
        <w:t>2</w:t>
      </w:r>
      <w:r>
        <w:rPr>
          <w:rFonts w:ascii="Times New Roman" w:hAnsi="Times New Roman" w:cs="Times New Roman" w:hint="eastAsia"/>
          <w:bCs/>
          <w:sz w:val="24"/>
          <w:szCs w:val="24"/>
        </w:rPr>
        <w:t>等奖</w:t>
      </w:r>
    </w:p>
    <w:p w14:paraId="738413DE" w14:textId="77777777" w:rsidR="00BB7E42" w:rsidRPr="0093637F" w:rsidRDefault="00BB7E42" w:rsidP="00BB7E42">
      <w:pPr>
        <w:widowControl/>
        <w:spacing w:line="400" w:lineRule="exact"/>
        <w:jc w:val="left"/>
        <w:rPr>
          <w:rFonts w:ascii="Times New Roman" w:hAnsi="Times New Roman" w:cs="Times New Roman"/>
          <w:kern w:val="0"/>
          <w:sz w:val="28"/>
          <w:szCs w:val="28"/>
        </w:rPr>
      </w:pPr>
      <w:r w:rsidRPr="0093637F">
        <w:rPr>
          <w:rFonts w:ascii="Times New Roman" w:hAnsi="Times New Roman" w:cs="Times New Roman"/>
          <w:b/>
          <w:kern w:val="0"/>
          <w:sz w:val="28"/>
          <w:szCs w:val="28"/>
        </w:rPr>
        <w:t>四</w:t>
      </w:r>
      <w:r w:rsidRPr="0093637F">
        <w:rPr>
          <w:rFonts w:ascii="Times New Roman" w:hAnsi="Times New Roman" w:cs="Times New Roman" w:hint="eastAsia"/>
          <w:b/>
          <w:kern w:val="0"/>
          <w:sz w:val="28"/>
          <w:szCs w:val="28"/>
        </w:rPr>
        <w:t>、</w:t>
      </w:r>
      <w:r w:rsidRPr="0093637F">
        <w:rPr>
          <w:rFonts w:ascii="Times New Roman" w:hAnsi="Times New Roman" w:cs="Times New Roman"/>
          <w:b/>
          <w:kern w:val="0"/>
          <w:sz w:val="28"/>
          <w:szCs w:val="28"/>
        </w:rPr>
        <w:t>项目简介</w:t>
      </w:r>
      <w:r w:rsidRPr="0093637F">
        <w:rPr>
          <w:rFonts w:ascii="Times New Roman" w:hAnsi="Times New Roman" w:cs="Times New Roman" w:hint="eastAsia"/>
          <w:kern w:val="0"/>
          <w:sz w:val="28"/>
          <w:szCs w:val="28"/>
        </w:rPr>
        <w:t>：</w:t>
      </w:r>
    </w:p>
    <w:p w14:paraId="2CFB1287"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随着重庆电网用电负荷的快速增长（近五年平均增长率为</w:t>
      </w:r>
      <w:r w:rsidRPr="00FE563F">
        <w:rPr>
          <w:rFonts w:ascii="Times New Roman" w:hAnsi="Times New Roman" w:cs="Times New Roman" w:hint="eastAsia"/>
          <w:bCs/>
          <w:sz w:val="24"/>
          <w:szCs w:val="24"/>
        </w:rPr>
        <w:t>6%</w:t>
      </w:r>
      <w:r w:rsidRPr="00FE563F">
        <w:rPr>
          <w:rFonts w:ascii="Times New Roman" w:hAnsi="Times New Roman" w:cs="Times New Roman" w:hint="eastAsia"/>
          <w:bCs/>
          <w:sz w:val="24"/>
          <w:szCs w:val="24"/>
        </w:rPr>
        <w:t>）、新能源的持续接入（近五年占比平均增长率为</w:t>
      </w:r>
      <w:r w:rsidRPr="00FE563F">
        <w:rPr>
          <w:rFonts w:ascii="Times New Roman" w:hAnsi="Times New Roman" w:cs="Times New Roman" w:hint="eastAsia"/>
          <w:bCs/>
          <w:sz w:val="24"/>
          <w:szCs w:val="24"/>
        </w:rPr>
        <w:t>27%</w:t>
      </w:r>
      <w:r w:rsidRPr="00FE563F">
        <w:rPr>
          <w:rFonts w:ascii="Times New Roman" w:hAnsi="Times New Roman" w:cs="Times New Roman" w:hint="eastAsia"/>
          <w:bCs/>
          <w:sz w:val="24"/>
          <w:szCs w:val="24"/>
        </w:rPr>
        <w:t>）以及电力市场改革的不断深化，重庆电网在电能质量控制、运行监控与保护以及综合能源服务等方面面临前所未有的挑战。同时，电力行业信息孤岛现象严重、缺乏统一平台、数据质量不高，难以应对上述挑战。</w:t>
      </w:r>
    </w:p>
    <w:p w14:paraId="370287A8"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本成果覆盖省级电力公司及所辖地区供电公司、并网电厂以及配售电公司的主要生产、运行及管理数据，建设了多维异构大数据智能电网调度服务平台，研发了多个应用子系统，取得了如下成效：</w:t>
      </w:r>
    </w:p>
    <w:p w14:paraId="771AFDDD"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1</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 xml:space="preserve"> </w:t>
      </w:r>
      <w:r w:rsidRPr="00FE563F">
        <w:rPr>
          <w:rFonts w:ascii="Times New Roman" w:hAnsi="Times New Roman" w:cs="Times New Roman" w:hint="eastAsia"/>
          <w:bCs/>
          <w:sz w:val="24"/>
          <w:szCs w:val="24"/>
        </w:rPr>
        <w:t>建立了数据质量量化评价体系，完成了数据清洗及整合，提升了存量数据质量。</w:t>
      </w:r>
    </w:p>
    <w:p w14:paraId="6189EC36"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2</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 xml:space="preserve"> </w:t>
      </w:r>
      <w:r w:rsidRPr="00FE563F">
        <w:rPr>
          <w:rFonts w:ascii="Times New Roman" w:hAnsi="Times New Roman" w:cs="Times New Roman" w:hint="eastAsia"/>
          <w:bCs/>
          <w:sz w:val="24"/>
          <w:szCs w:val="24"/>
        </w:rPr>
        <w:t>将多源异构系统整合为“逻辑集中、物理分布”的统一整体，常态化保证了增量数据质量，提供全面优质的数据源。</w:t>
      </w:r>
    </w:p>
    <w:p w14:paraId="0337C73C"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3</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 xml:space="preserve"> </w:t>
      </w:r>
      <w:r w:rsidRPr="00FE563F">
        <w:rPr>
          <w:rFonts w:ascii="Times New Roman" w:hAnsi="Times New Roman" w:cs="Times New Roman" w:hint="eastAsia"/>
          <w:bCs/>
          <w:sz w:val="24"/>
          <w:szCs w:val="24"/>
        </w:rPr>
        <w:t>提出了可视化综合服务架构，支持业务人员自主定制和发布数据分析业务，提高了效率并降低了成本。</w:t>
      </w:r>
    </w:p>
    <w:p w14:paraId="0DE306B1"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4</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 xml:space="preserve"> </w:t>
      </w:r>
      <w:r w:rsidRPr="00FE563F">
        <w:rPr>
          <w:rFonts w:ascii="Times New Roman" w:hAnsi="Times New Roman" w:cs="Times New Roman" w:hint="eastAsia"/>
          <w:bCs/>
          <w:sz w:val="24"/>
          <w:szCs w:val="24"/>
        </w:rPr>
        <w:t>挖掘了各专业运行指标（电能质量指标：电网运行可靠性、用电量预测准确率；监控保护指标：监控信息准确率、保护动作正确率；服务水平指标：计划停电率、操作规范率）之间的约束关系并使其相互印证，实现了跨专业电网运行穿透式管控并构建了闭环改进机制，有效提升了重庆电网的电能质量控制、运行监控与保护以及综合能源服务水平。</w:t>
      </w:r>
    </w:p>
    <w:p w14:paraId="59846920"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成果的主要技术创新点如下：</w:t>
      </w:r>
    </w:p>
    <w:p w14:paraId="47C1E3A4"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1</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 xml:space="preserve"> </w:t>
      </w:r>
      <w:r w:rsidRPr="00FE563F">
        <w:rPr>
          <w:rFonts w:ascii="Times New Roman" w:hAnsi="Times New Roman" w:cs="Times New Roman" w:hint="eastAsia"/>
          <w:bCs/>
          <w:sz w:val="24"/>
          <w:szCs w:val="24"/>
        </w:rPr>
        <w:t>针对电力孤岛系统的异构数据特点，提出了云服务数据中间件和基于自然邻的聚类方法，支持异构数据融合和服务组合优化；</w:t>
      </w:r>
      <w:r w:rsidRPr="00FE563F">
        <w:rPr>
          <w:rFonts w:ascii="Times New Roman" w:hAnsi="Times New Roman" w:cs="Times New Roman" w:hint="eastAsia"/>
          <w:bCs/>
          <w:sz w:val="24"/>
          <w:szCs w:val="24"/>
        </w:rPr>
        <w:t xml:space="preserve"> </w:t>
      </w:r>
    </w:p>
    <w:p w14:paraId="7446DD72"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2</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 xml:space="preserve"> </w:t>
      </w:r>
      <w:r w:rsidRPr="00FE563F">
        <w:rPr>
          <w:rFonts w:ascii="Times New Roman" w:hAnsi="Times New Roman" w:cs="Times New Roman" w:hint="eastAsia"/>
          <w:bCs/>
          <w:sz w:val="24"/>
          <w:szCs w:val="24"/>
        </w:rPr>
        <w:t>针对电力海量数据质量提升难题，提出了基于自然邻的异常检测技术，构建了穿透式管控指标体系，实现了离群数据挖掘和分析；</w:t>
      </w:r>
    </w:p>
    <w:p w14:paraId="5DAA5A92"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3</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 xml:space="preserve"> </w:t>
      </w:r>
      <w:r w:rsidRPr="00FE563F">
        <w:rPr>
          <w:rFonts w:ascii="Times New Roman" w:hAnsi="Times New Roman" w:cs="Times New Roman" w:hint="eastAsia"/>
          <w:bCs/>
          <w:sz w:val="24"/>
          <w:szCs w:val="24"/>
        </w:rPr>
        <w:t>针对定制软件开发效率低、成本高的问题，提出了自主可视化综合服务架构，支持业务人员自主定制数据分析业务。</w:t>
      </w:r>
    </w:p>
    <w:p w14:paraId="6B616C20"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4</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 xml:space="preserve"> </w:t>
      </w:r>
      <w:r w:rsidRPr="00FE563F">
        <w:rPr>
          <w:rFonts w:ascii="Times New Roman" w:hAnsi="Times New Roman" w:cs="Times New Roman" w:hint="eastAsia"/>
          <w:bCs/>
          <w:sz w:val="24"/>
          <w:szCs w:val="24"/>
        </w:rPr>
        <w:t>针对电网运行故障难以预测的问题，提出了电网及设备可靠性评估模型与方法，实现运行风险的早期发现和预警，提高了电能质量。</w:t>
      </w:r>
    </w:p>
    <w:p w14:paraId="137E06B5" w14:textId="0829EF9A"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lastRenderedPageBreak/>
        <w:t>项目共授权中国发明专利</w:t>
      </w:r>
      <w:r w:rsidR="00F72039">
        <w:rPr>
          <w:rFonts w:ascii="Times New Roman" w:hAnsi="Times New Roman" w:cs="Times New Roman"/>
          <w:bCs/>
          <w:sz w:val="24"/>
          <w:szCs w:val="24"/>
        </w:rPr>
        <w:t>7</w:t>
      </w:r>
      <w:r w:rsidRPr="00FE563F">
        <w:rPr>
          <w:rFonts w:ascii="Times New Roman" w:hAnsi="Times New Roman" w:cs="Times New Roman" w:hint="eastAsia"/>
          <w:bCs/>
          <w:sz w:val="24"/>
          <w:szCs w:val="24"/>
        </w:rPr>
        <w:t>项，发表高水平论文</w:t>
      </w:r>
      <w:r w:rsidRPr="00FE563F">
        <w:rPr>
          <w:rFonts w:ascii="Times New Roman" w:hAnsi="Times New Roman" w:cs="Times New Roman" w:hint="eastAsia"/>
          <w:bCs/>
          <w:sz w:val="24"/>
          <w:szCs w:val="24"/>
        </w:rPr>
        <w:t>14</w:t>
      </w:r>
      <w:r w:rsidRPr="00FE563F">
        <w:rPr>
          <w:rFonts w:ascii="Times New Roman" w:hAnsi="Times New Roman" w:cs="Times New Roman" w:hint="eastAsia"/>
          <w:bCs/>
          <w:sz w:val="24"/>
          <w:szCs w:val="24"/>
        </w:rPr>
        <w:t>篇，国家软件著作权</w:t>
      </w:r>
      <w:r w:rsidRPr="00FE563F">
        <w:rPr>
          <w:rFonts w:ascii="Times New Roman" w:hAnsi="Times New Roman" w:cs="Times New Roman" w:hint="eastAsia"/>
          <w:bCs/>
          <w:sz w:val="24"/>
          <w:szCs w:val="24"/>
        </w:rPr>
        <w:t>13</w:t>
      </w:r>
      <w:r w:rsidRPr="00FE563F">
        <w:rPr>
          <w:rFonts w:ascii="Times New Roman" w:hAnsi="Times New Roman" w:cs="Times New Roman" w:hint="eastAsia"/>
          <w:bCs/>
          <w:sz w:val="24"/>
          <w:szCs w:val="24"/>
        </w:rPr>
        <w:t>项。</w:t>
      </w:r>
    </w:p>
    <w:p w14:paraId="64D403A0"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截止</w:t>
      </w:r>
      <w:r w:rsidRPr="00FE563F">
        <w:rPr>
          <w:rFonts w:ascii="Times New Roman" w:hAnsi="Times New Roman" w:cs="Times New Roman" w:hint="eastAsia"/>
          <w:bCs/>
          <w:sz w:val="24"/>
          <w:szCs w:val="24"/>
        </w:rPr>
        <w:t>2017</w:t>
      </w:r>
      <w:r w:rsidRPr="00FE563F">
        <w:rPr>
          <w:rFonts w:ascii="Times New Roman" w:hAnsi="Times New Roman" w:cs="Times New Roman" w:hint="eastAsia"/>
          <w:bCs/>
          <w:sz w:val="24"/>
          <w:szCs w:val="24"/>
        </w:rPr>
        <w:t>年</w:t>
      </w:r>
      <w:r w:rsidRPr="00FE563F">
        <w:rPr>
          <w:rFonts w:ascii="Times New Roman" w:hAnsi="Times New Roman" w:cs="Times New Roman" w:hint="eastAsia"/>
          <w:bCs/>
          <w:sz w:val="24"/>
          <w:szCs w:val="24"/>
        </w:rPr>
        <w:t>6</w:t>
      </w:r>
      <w:r w:rsidRPr="00FE563F">
        <w:rPr>
          <w:rFonts w:ascii="Times New Roman" w:hAnsi="Times New Roman" w:cs="Times New Roman" w:hint="eastAsia"/>
          <w:bCs/>
          <w:sz w:val="24"/>
          <w:szCs w:val="24"/>
        </w:rPr>
        <w:t>月，项目已实现异构数据融合</w:t>
      </w:r>
      <w:r w:rsidRPr="00FE563F">
        <w:rPr>
          <w:rFonts w:ascii="Times New Roman" w:hAnsi="Times New Roman" w:cs="Times New Roman" w:hint="eastAsia"/>
          <w:bCs/>
          <w:sz w:val="24"/>
          <w:szCs w:val="24"/>
        </w:rPr>
        <w:t>52</w:t>
      </w:r>
      <w:r w:rsidRPr="00FE563F">
        <w:rPr>
          <w:rFonts w:ascii="Times New Roman" w:hAnsi="Times New Roman" w:cs="Times New Roman" w:hint="eastAsia"/>
          <w:bCs/>
          <w:sz w:val="24"/>
          <w:szCs w:val="24"/>
        </w:rPr>
        <w:t>亿条，整合国网重庆市电力公司</w:t>
      </w:r>
      <w:r w:rsidRPr="00FE563F">
        <w:rPr>
          <w:rFonts w:ascii="Times New Roman" w:hAnsi="Times New Roman" w:cs="Times New Roman" w:hint="eastAsia"/>
          <w:bCs/>
          <w:sz w:val="24"/>
          <w:szCs w:val="24"/>
        </w:rPr>
        <w:t>30</w:t>
      </w:r>
      <w:r w:rsidRPr="00FE563F">
        <w:rPr>
          <w:rFonts w:ascii="Times New Roman" w:hAnsi="Times New Roman" w:cs="Times New Roman" w:hint="eastAsia"/>
          <w:bCs/>
          <w:sz w:val="24"/>
          <w:szCs w:val="24"/>
        </w:rPr>
        <w:t>个信息孤岛及系统，实现用户自定义报表模板</w:t>
      </w:r>
      <w:r w:rsidRPr="00FE563F">
        <w:rPr>
          <w:rFonts w:ascii="Times New Roman" w:hAnsi="Times New Roman" w:cs="Times New Roman" w:hint="eastAsia"/>
          <w:bCs/>
          <w:sz w:val="24"/>
          <w:szCs w:val="24"/>
        </w:rPr>
        <w:t>471</w:t>
      </w:r>
      <w:r w:rsidRPr="00FE563F">
        <w:rPr>
          <w:rFonts w:ascii="Times New Roman" w:hAnsi="Times New Roman" w:cs="Times New Roman" w:hint="eastAsia"/>
          <w:bCs/>
          <w:sz w:val="24"/>
          <w:szCs w:val="24"/>
        </w:rPr>
        <w:t>个，累计生成报表近</w:t>
      </w:r>
      <w:r w:rsidRPr="00FE563F">
        <w:rPr>
          <w:rFonts w:ascii="Times New Roman" w:hAnsi="Times New Roman" w:cs="Times New Roman" w:hint="eastAsia"/>
          <w:bCs/>
          <w:sz w:val="24"/>
          <w:szCs w:val="24"/>
        </w:rPr>
        <w:t>3</w:t>
      </w:r>
      <w:r w:rsidRPr="00FE563F">
        <w:rPr>
          <w:rFonts w:ascii="Times New Roman" w:hAnsi="Times New Roman" w:cs="Times New Roman" w:hint="eastAsia"/>
          <w:bCs/>
          <w:sz w:val="24"/>
          <w:szCs w:val="24"/>
        </w:rPr>
        <w:t>万个，为</w:t>
      </w:r>
      <w:r w:rsidRPr="00FE563F">
        <w:rPr>
          <w:rFonts w:ascii="Times New Roman" w:hAnsi="Times New Roman" w:cs="Times New Roman" w:hint="eastAsia"/>
          <w:bCs/>
          <w:sz w:val="24"/>
          <w:szCs w:val="24"/>
        </w:rPr>
        <w:t>140</w:t>
      </w:r>
      <w:r w:rsidRPr="00FE563F">
        <w:rPr>
          <w:rFonts w:ascii="Times New Roman" w:hAnsi="Times New Roman" w:cs="Times New Roman" w:hint="eastAsia"/>
          <w:bCs/>
          <w:sz w:val="24"/>
          <w:szCs w:val="24"/>
        </w:rPr>
        <w:t>多个业务部门提供自主报表服务，同时实现</w:t>
      </w:r>
      <w:r w:rsidRPr="00FE563F">
        <w:rPr>
          <w:rFonts w:ascii="Times New Roman" w:hAnsi="Times New Roman" w:cs="Times New Roman" w:hint="eastAsia"/>
          <w:bCs/>
          <w:sz w:val="24"/>
          <w:szCs w:val="24"/>
        </w:rPr>
        <w:t>160</w:t>
      </w:r>
      <w:r w:rsidRPr="00FE563F">
        <w:rPr>
          <w:rFonts w:ascii="Times New Roman" w:hAnsi="Times New Roman" w:cs="Times New Roman" w:hint="eastAsia"/>
          <w:bCs/>
          <w:sz w:val="24"/>
          <w:szCs w:val="24"/>
        </w:rPr>
        <w:t>项可视化服务。</w:t>
      </w:r>
    </w:p>
    <w:p w14:paraId="349C01F8"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截止</w:t>
      </w:r>
      <w:r w:rsidRPr="00FE563F">
        <w:rPr>
          <w:rFonts w:ascii="Times New Roman" w:hAnsi="Times New Roman" w:cs="Times New Roman" w:hint="eastAsia"/>
          <w:bCs/>
          <w:sz w:val="24"/>
          <w:szCs w:val="24"/>
        </w:rPr>
        <w:t>2018</w:t>
      </w:r>
      <w:r w:rsidRPr="00FE563F">
        <w:rPr>
          <w:rFonts w:ascii="Times New Roman" w:hAnsi="Times New Roman" w:cs="Times New Roman" w:hint="eastAsia"/>
          <w:bCs/>
          <w:sz w:val="24"/>
          <w:szCs w:val="24"/>
        </w:rPr>
        <w:t>年</w:t>
      </w:r>
      <w:r w:rsidRPr="00FE563F">
        <w:rPr>
          <w:rFonts w:ascii="Times New Roman" w:hAnsi="Times New Roman" w:cs="Times New Roman" w:hint="eastAsia"/>
          <w:bCs/>
          <w:sz w:val="24"/>
          <w:szCs w:val="24"/>
        </w:rPr>
        <w:t>12</w:t>
      </w:r>
      <w:r w:rsidRPr="00FE563F">
        <w:rPr>
          <w:rFonts w:ascii="Times New Roman" w:hAnsi="Times New Roman" w:cs="Times New Roman" w:hint="eastAsia"/>
          <w:bCs/>
          <w:sz w:val="24"/>
          <w:szCs w:val="24"/>
        </w:rPr>
        <w:t>月，项目已在国网重庆市电力公司</w:t>
      </w:r>
      <w:r w:rsidRPr="00FE563F">
        <w:rPr>
          <w:rFonts w:ascii="Times New Roman" w:hAnsi="Times New Roman" w:cs="Times New Roman" w:hint="eastAsia"/>
          <w:bCs/>
          <w:sz w:val="24"/>
          <w:szCs w:val="24"/>
        </w:rPr>
        <w:t>32</w:t>
      </w:r>
      <w:r w:rsidRPr="00FE563F">
        <w:rPr>
          <w:rFonts w:ascii="Times New Roman" w:hAnsi="Times New Roman" w:cs="Times New Roman" w:hint="eastAsia"/>
          <w:bCs/>
          <w:sz w:val="24"/>
          <w:szCs w:val="24"/>
        </w:rPr>
        <w:t>个基层供电单位，</w:t>
      </w:r>
      <w:r w:rsidRPr="00FE563F">
        <w:rPr>
          <w:rFonts w:ascii="Times New Roman" w:hAnsi="Times New Roman" w:cs="Times New Roman" w:hint="eastAsia"/>
          <w:bCs/>
          <w:sz w:val="24"/>
          <w:szCs w:val="24"/>
        </w:rPr>
        <w:t>100</w:t>
      </w:r>
      <w:r w:rsidRPr="00FE563F">
        <w:rPr>
          <w:rFonts w:ascii="Times New Roman" w:hAnsi="Times New Roman" w:cs="Times New Roman" w:hint="eastAsia"/>
          <w:bCs/>
          <w:sz w:val="24"/>
          <w:szCs w:val="24"/>
        </w:rPr>
        <w:t>余座并网电厂及相关配电及售电公司投入运行，社会效益显著，并取得经济效益</w:t>
      </w:r>
      <w:r w:rsidRPr="00FE563F">
        <w:rPr>
          <w:rFonts w:ascii="Times New Roman" w:hAnsi="Times New Roman" w:cs="Times New Roman" w:hint="eastAsia"/>
          <w:bCs/>
          <w:sz w:val="24"/>
          <w:szCs w:val="24"/>
        </w:rPr>
        <w:t>15000</w:t>
      </w:r>
      <w:r w:rsidRPr="00FE563F">
        <w:rPr>
          <w:rFonts w:ascii="Times New Roman" w:hAnsi="Times New Roman" w:cs="Times New Roman" w:hint="eastAsia"/>
          <w:bCs/>
          <w:sz w:val="24"/>
          <w:szCs w:val="24"/>
        </w:rPr>
        <w:t>万元。</w:t>
      </w:r>
    </w:p>
    <w:p w14:paraId="60044FB3" w14:textId="77777777" w:rsidR="00BB7E42" w:rsidRPr="006A00FC" w:rsidRDefault="00BB7E42" w:rsidP="00755E25">
      <w:pPr>
        <w:pStyle w:val="a3"/>
        <w:spacing w:line="400" w:lineRule="exact"/>
        <w:ind w:firstLineChars="0" w:firstLine="0"/>
        <w:rPr>
          <w:rFonts w:ascii="Times New Roman" w:eastAsiaTheme="minorEastAsia"/>
          <w:b/>
          <w:kern w:val="0"/>
          <w:sz w:val="28"/>
          <w:szCs w:val="28"/>
        </w:rPr>
      </w:pPr>
      <w:r w:rsidRPr="0093637F">
        <w:rPr>
          <w:rFonts w:ascii="Times New Roman" w:eastAsiaTheme="minorEastAsia"/>
          <w:b/>
          <w:kern w:val="0"/>
          <w:sz w:val="28"/>
          <w:szCs w:val="28"/>
        </w:rPr>
        <w:t>五</w:t>
      </w:r>
      <w:r w:rsidRPr="0093637F">
        <w:rPr>
          <w:rFonts w:ascii="Times New Roman" w:eastAsiaTheme="minorEastAsia" w:hint="eastAsia"/>
          <w:b/>
          <w:kern w:val="0"/>
          <w:sz w:val="28"/>
          <w:szCs w:val="28"/>
        </w:rPr>
        <w:t>、</w:t>
      </w:r>
      <w:r w:rsidRPr="0093637F">
        <w:rPr>
          <w:rFonts w:ascii="Times New Roman"/>
          <w:b/>
          <w:kern w:val="0"/>
          <w:sz w:val="28"/>
          <w:szCs w:val="28"/>
        </w:rPr>
        <w:t>主要知识产权和标准规范等目录</w:t>
      </w:r>
      <w:r w:rsidRPr="0093637F">
        <w:rPr>
          <w:rFonts w:ascii="Times New Roman"/>
          <w:kern w:val="0"/>
          <w:sz w:val="28"/>
          <w:szCs w:val="28"/>
        </w:rPr>
        <w:t>:</w:t>
      </w:r>
    </w:p>
    <w:tbl>
      <w:tblPr>
        <w:tblStyle w:val="2"/>
        <w:tblW w:w="8453" w:type="dxa"/>
        <w:tblLayout w:type="fixed"/>
        <w:tblLook w:val="0000" w:firstRow="0" w:lastRow="0" w:firstColumn="0" w:lastColumn="0" w:noHBand="0" w:noVBand="0"/>
      </w:tblPr>
      <w:tblGrid>
        <w:gridCol w:w="1129"/>
        <w:gridCol w:w="3402"/>
        <w:gridCol w:w="1134"/>
        <w:gridCol w:w="1710"/>
        <w:gridCol w:w="1078"/>
      </w:tblGrid>
      <w:tr w:rsidR="00BB7E42" w:rsidRPr="0093637F" w14:paraId="56890C0F" w14:textId="77777777" w:rsidTr="00990EB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2072603E"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知识产权类别</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5EE2F8AC"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知识产权具体名称</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446AC9A2"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授权号</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4FC61BF3"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权利人</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7E2B19C8"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发明专利有效状态</w:t>
            </w:r>
          </w:p>
        </w:tc>
      </w:tr>
      <w:tr w:rsidR="00BB7E42" w:rsidRPr="0093637F" w14:paraId="3C3861EE" w14:textId="77777777" w:rsidTr="00990EB2">
        <w:trPr>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62A085C5"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发明专利</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4338CD1A" w14:textId="77777777" w:rsidR="00BB7E42" w:rsidRPr="0093637F" w:rsidRDefault="00BB7E42" w:rsidP="00990EB2">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一种基于条件核密度估计的电网可靠性序贯仿真方法</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752145EB" w14:textId="77777777" w:rsidR="00BB7E42" w:rsidRPr="0093637F" w:rsidRDefault="00BB7E42" w:rsidP="00990EB2">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ZL</w:t>
            </w:r>
            <w:r w:rsidRPr="0093637F">
              <w:rPr>
                <w:rFonts w:ascii="Times New Roman" w:eastAsiaTheme="minorEastAsia"/>
                <w:sz w:val="21"/>
                <w:szCs w:val="21"/>
              </w:rPr>
              <w:t>2</w:t>
            </w:r>
            <w:r w:rsidRPr="0093637F">
              <w:rPr>
                <w:rFonts w:ascii="Times New Roman" w:eastAsiaTheme="minorEastAsia" w:hint="eastAsia"/>
                <w:sz w:val="21"/>
                <w:szCs w:val="21"/>
              </w:rPr>
              <w:t>0</w:t>
            </w:r>
            <w:r w:rsidRPr="0093637F">
              <w:rPr>
                <w:rFonts w:ascii="Times New Roman" w:eastAsiaTheme="minorEastAsia"/>
                <w:sz w:val="21"/>
                <w:szCs w:val="21"/>
              </w:rPr>
              <w:t>1</w:t>
            </w:r>
            <w:r w:rsidRPr="0093637F">
              <w:rPr>
                <w:rFonts w:ascii="Times New Roman" w:eastAsiaTheme="minorEastAsia" w:hint="eastAsia"/>
                <w:sz w:val="21"/>
                <w:szCs w:val="21"/>
              </w:rPr>
              <w:t>610340264.0</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188442A8"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国家电网公司，国网重庆市电力公司，重庆大学</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24FDEB4B"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有效</w:t>
            </w:r>
          </w:p>
        </w:tc>
      </w:tr>
      <w:tr w:rsidR="00BB7E42" w:rsidRPr="0093637F" w14:paraId="682EF0BC" w14:textId="77777777" w:rsidTr="00990EB2">
        <w:trPr>
          <w:cnfStyle w:val="000000100000" w:firstRow="0" w:lastRow="0" w:firstColumn="0" w:lastColumn="0" w:oddVBand="0" w:evenVBand="0" w:oddHBand="1" w:evenHBand="0" w:firstRowFirstColumn="0" w:firstRowLastColumn="0" w:lastRowFirstColumn="0" w:lastRowLastColumn="0"/>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5A11BE74"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发明专利</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75C43D8E" w14:textId="77777777" w:rsidR="00BB7E42" w:rsidRPr="0093637F" w:rsidRDefault="00BB7E42" w:rsidP="00990EB2">
            <w:pPr>
              <w:pStyle w:val="a3"/>
              <w:spacing w:line="400" w:lineRule="exact"/>
              <w:ind w:firstLineChars="0" w:firstLine="0"/>
              <w:rPr>
                <w:rFonts w:ascii="Times New Roman" w:eastAsiaTheme="minorEastAsia"/>
                <w:sz w:val="21"/>
                <w:szCs w:val="21"/>
              </w:rPr>
            </w:pPr>
            <w:r w:rsidRPr="0093637F">
              <w:rPr>
                <w:rFonts w:ascii="Times New Roman" w:eastAsiaTheme="minorEastAsia"/>
                <w:sz w:val="21"/>
                <w:szCs w:val="21"/>
              </w:rPr>
              <w:t>一种基于层次引力模型的不平衡数据分类方法及其系统</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047A737D" w14:textId="77777777" w:rsidR="00BB7E42" w:rsidRPr="0093637F" w:rsidRDefault="00BB7E42" w:rsidP="00990EB2">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ZL201510642981.4</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68AD4279"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重庆大学</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59DC0169"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有效</w:t>
            </w:r>
          </w:p>
        </w:tc>
      </w:tr>
      <w:tr w:rsidR="00BB7E42" w:rsidRPr="0093637F" w14:paraId="219F4E6D" w14:textId="77777777" w:rsidTr="00990EB2">
        <w:trPr>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6BD64319"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发明专利</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15D8F804" w14:textId="77777777" w:rsidR="00BB7E42" w:rsidRPr="0093637F" w:rsidRDefault="00BB7E42" w:rsidP="00990EB2">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一种面向性能的云数据中心轮休方法、装置和系统</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3FAF7484" w14:textId="77777777" w:rsidR="00BB7E42" w:rsidRPr="0093637F" w:rsidRDefault="00BB7E42" w:rsidP="00990EB2">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ZL201510603193.4</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4915B53C"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重庆大学</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60D68AFF" w14:textId="77777777" w:rsidR="00BB7E42" w:rsidRPr="0093637F" w:rsidRDefault="00BB7E42" w:rsidP="00990EB2">
            <w:pPr>
              <w:spacing w:line="400" w:lineRule="exact"/>
              <w:jc w:val="center"/>
              <w:rPr>
                <w:rFonts w:ascii="Times New Roman"/>
                <w:szCs w:val="21"/>
              </w:rPr>
            </w:pPr>
            <w:r w:rsidRPr="0093637F">
              <w:rPr>
                <w:rFonts w:ascii="Times New Roman"/>
                <w:szCs w:val="21"/>
              </w:rPr>
              <w:t>有效</w:t>
            </w:r>
          </w:p>
        </w:tc>
      </w:tr>
      <w:tr w:rsidR="00BB7E42" w:rsidRPr="0093637F" w14:paraId="08E1F9F1" w14:textId="77777777" w:rsidTr="00990EB2">
        <w:trPr>
          <w:cnfStyle w:val="000000100000" w:firstRow="0" w:lastRow="0" w:firstColumn="0" w:lastColumn="0" w:oddVBand="0" w:evenVBand="0" w:oddHBand="1" w:evenHBand="0" w:firstRowFirstColumn="0" w:firstRowLastColumn="0" w:lastRowFirstColumn="0" w:lastRowLastColumn="0"/>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779073C0"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发明专利</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7BB589E0" w14:textId="77777777" w:rsidR="00BB7E42" w:rsidRPr="0093637F" w:rsidRDefault="00BB7E42" w:rsidP="00990EB2">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一种多</w:t>
            </w:r>
            <w:r w:rsidRPr="0093637F">
              <w:rPr>
                <w:rFonts w:ascii="Times New Roman" w:eastAsiaTheme="minorEastAsia" w:hint="eastAsia"/>
                <w:sz w:val="21"/>
                <w:szCs w:val="21"/>
              </w:rPr>
              <w:t>Agent</w:t>
            </w:r>
            <w:r w:rsidRPr="0093637F">
              <w:rPr>
                <w:rFonts w:ascii="Times New Roman" w:eastAsiaTheme="minorEastAsia" w:hint="eastAsia"/>
                <w:sz w:val="21"/>
                <w:szCs w:val="21"/>
              </w:rPr>
              <w:t>系统非对称分布式约束优化方法</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7E7763C3" w14:textId="77777777" w:rsidR="00BB7E42" w:rsidRPr="0093637F" w:rsidRDefault="00BB7E42" w:rsidP="00990EB2">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ZL</w:t>
            </w:r>
            <w:r w:rsidRPr="0093637F">
              <w:rPr>
                <w:rFonts w:ascii="Times New Roman" w:eastAsiaTheme="minorEastAsia"/>
                <w:sz w:val="21"/>
                <w:szCs w:val="21"/>
              </w:rPr>
              <w:t>201410244687.3</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453B26C0" w14:textId="77777777" w:rsidR="00BB7E42" w:rsidRPr="0093637F" w:rsidRDefault="00BB7E42" w:rsidP="00990EB2">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重庆大学</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094A77C8" w14:textId="77777777" w:rsidR="00BB7E42" w:rsidRPr="0093637F" w:rsidRDefault="00BB7E42" w:rsidP="00990EB2">
            <w:pPr>
              <w:spacing w:line="400" w:lineRule="exact"/>
              <w:jc w:val="center"/>
              <w:rPr>
                <w:rFonts w:ascii="Times New Roman" w:hAnsi="Times New Roman" w:cs="Times New Roman"/>
                <w:szCs w:val="21"/>
              </w:rPr>
            </w:pPr>
            <w:r w:rsidRPr="0093637F">
              <w:rPr>
                <w:rFonts w:ascii="Times New Roman" w:hAnsi="Times New Roman" w:cs="Times New Roman"/>
                <w:szCs w:val="21"/>
              </w:rPr>
              <w:t>有效</w:t>
            </w:r>
          </w:p>
        </w:tc>
      </w:tr>
      <w:tr w:rsidR="00C42FAC" w:rsidRPr="0093637F" w14:paraId="6FB0A155" w14:textId="77777777" w:rsidTr="00990EB2">
        <w:trPr>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603E5490" w14:textId="31D58848" w:rsidR="00C42FAC" w:rsidRPr="0093637F" w:rsidRDefault="00C42FAC" w:rsidP="00C42FAC">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sz w:val="21"/>
                <w:szCs w:val="21"/>
              </w:rPr>
              <w:t>发明专利</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523EF320" w14:textId="3092A3C3" w:rsidR="00C42FAC" w:rsidRPr="0093637F" w:rsidRDefault="00C42FAC" w:rsidP="00C42FAC">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D</w:t>
            </w:r>
            <w:r w:rsidRPr="0093637F">
              <w:rPr>
                <w:rFonts w:ascii="Times New Roman" w:eastAsiaTheme="minorEastAsia"/>
                <w:sz w:val="21"/>
                <w:szCs w:val="21"/>
              </w:rPr>
              <w:t>AML-S</w:t>
            </w:r>
            <w:r w:rsidRPr="0093637F">
              <w:rPr>
                <w:rFonts w:ascii="Times New Roman" w:eastAsiaTheme="minorEastAsia" w:hint="eastAsia"/>
                <w:sz w:val="21"/>
                <w:szCs w:val="21"/>
              </w:rPr>
              <w:t>组合服务可靠性分析方法</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5401F228" w14:textId="3866C2F9" w:rsidR="00C42FAC" w:rsidRPr="0093637F" w:rsidRDefault="00C42FAC" w:rsidP="00C42FAC">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ZL</w:t>
            </w:r>
            <w:r w:rsidRPr="0093637F">
              <w:rPr>
                <w:rFonts w:ascii="Times New Roman" w:eastAsiaTheme="minorEastAsia"/>
                <w:sz w:val="21"/>
                <w:szCs w:val="21"/>
              </w:rPr>
              <w:t>201110351649.4</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69B3D912" w14:textId="5178D4A9" w:rsidR="00C42FAC" w:rsidRPr="0093637F" w:rsidRDefault="00C42FAC" w:rsidP="00C42FAC">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重庆大学</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339B8100" w14:textId="7D8E3F3D" w:rsidR="00C42FAC" w:rsidRPr="0093637F" w:rsidRDefault="00C42FAC" w:rsidP="00C42FAC">
            <w:pPr>
              <w:spacing w:line="400" w:lineRule="exact"/>
              <w:jc w:val="center"/>
              <w:rPr>
                <w:rFonts w:ascii="Times New Roman" w:hAnsi="Times New Roman" w:cs="Times New Roman"/>
                <w:szCs w:val="21"/>
              </w:rPr>
            </w:pPr>
            <w:r w:rsidRPr="0093637F">
              <w:rPr>
                <w:rFonts w:ascii="Times New Roman" w:hAnsi="Times New Roman" w:cs="Times New Roman"/>
                <w:szCs w:val="21"/>
              </w:rPr>
              <w:t>有效</w:t>
            </w:r>
          </w:p>
        </w:tc>
      </w:tr>
      <w:tr w:rsidR="00BB7E42" w:rsidRPr="0093637F" w14:paraId="6140D210" w14:textId="77777777" w:rsidTr="00990EB2">
        <w:trPr>
          <w:cnfStyle w:val="000000100000" w:firstRow="0" w:lastRow="0" w:firstColumn="0" w:lastColumn="0" w:oddVBand="0" w:evenVBand="0" w:oddHBand="1" w:evenHBand="0" w:firstRowFirstColumn="0" w:firstRowLastColumn="0" w:lastRowFirstColumn="0" w:lastRowLastColumn="0"/>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662A2CE4" w14:textId="7B32B0C1" w:rsidR="00BB7E42" w:rsidRPr="0093637F" w:rsidRDefault="00C42FAC" w:rsidP="00C42FAC">
            <w:pPr>
              <w:pStyle w:val="a3"/>
              <w:spacing w:line="400" w:lineRule="exact"/>
              <w:ind w:firstLineChars="0" w:firstLine="0"/>
              <w:rPr>
                <w:rFonts w:ascii="Times New Roman" w:eastAsiaTheme="minorEastAsia"/>
                <w:sz w:val="21"/>
                <w:szCs w:val="21"/>
              </w:rPr>
            </w:pPr>
            <w:r w:rsidRPr="0093637F">
              <w:rPr>
                <w:rFonts w:ascii="Times New Roman" w:eastAsiaTheme="minorEastAsia"/>
                <w:sz w:val="21"/>
                <w:szCs w:val="21"/>
              </w:rPr>
              <w:t>发明专利</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7B092022" w14:textId="445C3B51" w:rsidR="00BB7E42" w:rsidRPr="0093637F" w:rsidRDefault="00C42FAC" w:rsidP="00C42FAC">
            <w:pPr>
              <w:pStyle w:val="a3"/>
              <w:spacing w:line="400" w:lineRule="exact"/>
              <w:ind w:firstLineChars="0" w:firstLine="0"/>
              <w:rPr>
                <w:rFonts w:ascii="Times New Roman" w:eastAsiaTheme="minorEastAsia"/>
                <w:sz w:val="21"/>
                <w:szCs w:val="21"/>
              </w:rPr>
            </w:pPr>
            <w:r w:rsidRPr="00C42FAC">
              <w:rPr>
                <w:rFonts w:ascii="Times New Roman" w:eastAsiaTheme="minorEastAsia" w:hint="eastAsia"/>
                <w:sz w:val="21"/>
                <w:szCs w:val="21"/>
              </w:rPr>
              <w:t>考虑潮流和灵敏度一致性等值的概率静态安全分析方法</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2822BB7A" w14:textId="3C728F00" w:rsidR="00BB7E42" w:rsidRPr="0093637F" w:rsidRDefault="00C42FAC" w:rsidP="00C42FAC">
            <w:pPr>
              <w:pStyle w:val="a3"/>
              <w:spacing w:line="400" w:lineRule="exact"/>
              <w:ind w:firstLineChars="0" w:firstLine="0"/>
              <w:rPr>
                <w:rFonts w:ascii="Times New Roman" w:eastAsiaTheme="minorEastAsia"/>
                <w:sz w:val="21"/>
                <w:szCs w:val="21"/>
              </w:rPr>
            </w:pPr>
            <w:r w:rsidRPr="00C42FAC">
              <w:rPr>
                <w:rFonts w:ascii="Times New Roman" w:eastAsiaTheme="minorEastAsia"/>
                <w:sz w:val="21"/>
                <w:szCs w:val="21"/>
              </w:rPr>
              <w:t>ZL201610146594.6</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577F0C5D" w14:textId="6F0DD494" w:rsidR="00BB7E42" w:rsidRPr="0093637F" w:rsidRDefault="00C42FAC" w:rsidP="00C42FAC">
            <w:pPr>
              <w:pStyle w:val="a3"/>
              <w:spacing w:line="400" w:lineRule="exact"/>
              <w:ind w:firstLineChars="0" w:firstLine="0"/>
              <w:rPr>
                <w:rFonts w:ascii="Times New Roman" w:eastAsiaTheme="minorEastAsia"/>
                <w:sz w:val="21"/>
                <w:szCs w:val="21"/>
              </w:rPr>
            </w:pPr>
            <w:r w:rsidRPr="00C42FAC">
              <w:rPr>
                <w:rFonts w:ascii="Times New Roman" w:eastAsiaTheme="minorEastAsia" w:hint="eastAsia"/>
                <w:sz w:val="21"/>
                <w:szCs w:val="21"/>
              </w:rPr>
              <w:t>国家电网公司，国网重庆市电力公司，重庆大学</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400A2BD8" w14:textId="4D0FAAD1" w:rsidR="00BB7E42" w:rsidRPr="0093637F" w:rsidRDefault="00C42FAC" w:rsidP="00C42FAC">
            <w:pPr>
              <w:spacing w:line="400" w:lineRule="exact"/>
              <w:rPr>
                <w:rFonts w:ascii="Times New Roman" w:hAnsi="Times New Roman" w:cs="Times New Roman"/>
                <w:szCs w:val="21"/>
              </w:rPr>
            </w:pPr>
            <w:r w:rsidRPr="00C42FAC">
              <w:rPr>
                <w:rFonts w:ascii="Times New Roman" w:hAnsi="Times New Roman" w:cs="Times New Roman"/>
                <w:szCs w:val="21"/>
              </w:rPr>
              <w:t>有效</w:t>
            </w:r>
          </w:p>
        </w:tc>
      </w:tr>
      <w:tr w:rsidR="00C42FAC" w:rsidRPr="0093637F" w14:paraId="0276B427" w14:textId="77777777" w:rsidTr="00990EB2">
        <w:trPr>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0EC78C6D" w14:textId="002A5C76" w:rsidR="00C42FAC" w:rsidRPr="0093637F" w:rsidRDefault="00C42FAC" w:rsidP="00C42FAC">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软件著作权</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1862F88F" w14:textId="7429DA67" w:rsidR="00C42FAC" w:rsidRPr="0093637F" w:rsidRDefault="00C42FAC" w:rsidP="00C42FAC">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甘润智能电网调度数据中心系统</w:t>
            </w:r>
            <w:r w:rsidRPr="0093637F">
              <w:rPr>
                <w:rFonts w:ascii="Times New Roman" w:eastAsiaTheme="minorEastAsia" w:hint="eastAsia"/>
                <w:sz w:val="21"/>
                <w:szCs w:val="21"/>
              </w:rPr>
              <w:t>V1.0</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27E639F4" w14:textId="04ACA2D3" w:rsidR="00C42FAC" w:rsidRPr="0093637F" w:rsidRDefault="00C42FAC" w:rsidP="00C42FAC">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2</w:t>
            </w:r>
            <w:r w:rsidRPr="0093637F">
              <w:rPr>
                <w:rFonts w:ascii="Times New Roman" w:eastAsiaTheme="minorEastAsia"/>
                <w:sz w:val="21"/>
                <w:szCs w:val="21"/>
              </w:rPr>
              <w:t>015SR148783</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4649FB5D" w14:textId="6DEF2ED3" w:rsidR="00C42FAC" w:rsidRPr="0093637F" w:rsidRDefault="00C42FAC" w:rsidP="00C42FAC">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重庆甘润科技有限公司</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1F3D01B1" w14:textId="0BE43B02" w:rsidR="00C42FAC" w:rsidRPr="0093637F" w:rsidRDefault="00C42FAC" w:rsidP="00C42FAC">
            <w:pPr>
              <w:spacing w:line="400" w:lineRule="exact"/>
              <w:jc w:val="center"/>
              <w:rPr>
                <w:rFonts w:ascii="Times New Roman" w:hAnsi="Times New Roman" w:cs="Times New Roman"/>
                <w:szCs w:val="21"/>
              </w:rPr>
            </w:pPr>
            <w:r w:rsidRPr="0093637F">
              <w:rPr>
                <w:rFonts w:ascii="Times New Roman" w:hAnsi="Times New Roman" w:cs="Times New Roman"/>
                <w:szCs w:val="21"/>
              </w:rPr>
              <w:t>有效</w:t>
            </w:r>
          </w:p>
        </w:tc>
      </w:tr>
      <w:tr w:rsidR="00C42FAC" w:rsidRPr="0093637F" w14:paraId="1996DC7A" w14:textId="77777777" w:rsidTr="00990EB2">
        <w:trPr>
          <w:cnfStyle w:val="000000100000" w:firstRow="0" w:lastRow="0" w:firstColumn="0" w:lastColumn="0" w:oddVBand="0" w:evenVBand="0" w:oddHBand="1" w:evenHBand="0" w:firstRowFirstColumn="0" w:firstRowLastColumn="0" w:lastRowFirstColumn="0" w:lastRowLastColumn="0"/>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1EE9EF45" w14:textId="1DFEA3F4" w:rsidR="00C42FAC" w:rsidRPr="0093637F" w:rsidRDefault="00C42FAC" w:rsidP="00C42FAC">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软件著作权</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0F8CFF44" w14:textId="4CE47772" w:rsidR="00C42FAC" w:rsidRPr="0093637F" w:rsidRDefault="00C42FAC" w:rsidP="00C42FAC">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电力调度智能操作票软件</w:t>
            </w:r>
            <w:r w:rsidRPr="0093637F">
              <w:rPr>
                <w:rFonts w:ascii="Times New Roman" w:eastAsiaTheme="minorEastAsia" w:hint="eastAsia"/>
                <w:sz w:val="21"/>
                <w:szCs w:val="21"/>
              </w:rPr>
              <w:t>V1.0</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2F298BFA" w14:textId="73C73168" w:rsidR="00C42FAC" w:rsidRPr="0093637F" w:rsidRDefault="00C42FAC" w:rsidP="00C42FAC">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2017SR</w:t>
            </w:r>
            <w:r w:rsidRPr="0093637F">
              <w:rPr>
                <w:rFonts w:ascii="Times New Roman" w:eastAsiaTheme="minorEastAsia"/>
                <w:sz w:val="21"/>
                <w:szCs w:val="21"/>
              </w:rPr>
              <w:t>095694</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67EBB91B" w14:textId="3BBF54F9" w:rsidR="00C42FAC" w:rsidRPr="0093637F" w:rsidRDefault="00C42FAC" w:rsidP="00C42FAC">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重庆大学</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59291EFE" w14:textId="362BA767" w:rsidR="00C42FAC" w:rsidRPr="0093637F" w:rsidRDefault="00C42FAC" w:rsidP="00C42FAC">
            <w:pPr>
              <w:spacing w:line="400" w:lineRule="exact"/>
              <w:jc w:val="center"/>
              <w:rPr>
                <w:rFonts w:ascii="Times New Roman" w:hAnsi="Times New Roman" w:cs="Times New Roman"/>
                <w:szCs w:val="21"/>
              </w:rPr>
            </w:pPr>
            <w:r w:rsidRPr="0093637F">
              <w:rPr>
                <w:rFonts w:ascii="Times New Roman" w:hAnsi="Times New Roman" w:cs="Times New Roman"/>
                <w:szCs w:val="21"/>
              </w:rPr>
              <w:t>有效</w:t>
            </w:r>
          </w:p>
        </w:tc>
      </w:tr>
      <w:tr w:rsidR="00C42FAC" w:rsidRPr="0093637F" w14:paraId="4415C490" w14:textId="77777777" w:rsidTr="00990EB2">
        <w:trPr>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4B9504DE" w14:textId="77777777" w:rsidR="00C42FAC" w:rsidRPr="0093637F" w:rsidRDefault="00C42FAC" w:rsidP="00C42FAC">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lastRenderedPageBreak/>
              <w:t>软件著作权</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2EE89C9B" w14:textId="77777777" w:rsidR="00C42FAC" w:rsidRPr="0093637F" w:rsidRDefault="00C42FAC" w:rsidP="00C42FAC">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电力调控综合值班运行系统</w:t>
            </w:r>
            <w:r w:rsidRPr="0093637F">
              <w:rPr>
                <w:rFonts w:ascii="Times New Roman" w:eastAsiaTheme="minorEastAsia" w:hint="eastAsia"/>
                <w:sz w:val="21"/>
                <w:szCs w:val="21"/>
              </w:rPr>
              <w:t>V1.0</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2CCCA5A0" w14:textId="77777777" w:rsidR="00C42FAC" w:rsidRPr="0093637F" w:rsidRDefault="00C42FAC" w:rsidP="00C42FAC">
            <w:pPr>
              <w:pStyle w:val="a3"/>
              <w:spacing w:line="400" w:lineRule="exact"/>
              <w:ind w:firstLineChars="0" w:firstLine="0"/>
              <w:rPr>
                <w:rFonts w:ascii="Times New Roman" w:eastAsiaTheme="minorEastAsia"/>
                <w:sz w:val="21"/>
                <w:szCs w:val="21"/>
              </w:rPr>
            </w:pPr>
            <w:r w:rsidRPr="0093637F">
              <w:rPr>
                <w:rFonts w:ascii="Times New Roman" w:eastAsiaTheme="minorEastAsia" w:hint="eastAsia"/>
                <w:sz w:val="21"/>
                <w:szCs w:val="21"/>
              </w:rPr>
              <w:t>2017SR</w:t>
            </w:r>
            <w:r w:rsidRPr="0093637F">
              <w:rPr>
                <w:rFonts w:ascii="Times New Roman" w:eastAsiaTheme="minorEastAsia"/>
                <w:sz w:val="21"/>
                <w:szCs w:val="21"/>
              </w:rPr>
              <w:t>095848</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41FAB142" w14:textId="77777777" w:rsidR="00C42FAC" w:rsidRPr="0093637F" w:rsidRDefault="00C42FAC" w:rsidP="00C42FAC">
            <w:pPr>
              <w:pStyle w:val="a3"/>
              <w:spacing w:line="400" w:lineRule="exact"/>
              <w:ind w:firstLineChars="0" w:firstLine="0"/>
              <w:jc w:val="center"/>
              <w:rPr>
                <w:rFonts w:ascii="Times New Roman" w:eastAsiaTheme="minorEastAsia"/>
                <w:sz w:val="21"/>
                <w:szCs w:val="21"/>
              </w:rPr>
            </w:pPr>
            <w:r w:rsidRPr="0093637F">
              <w:rPr>
                <w:rFonts w:ascii="Times New Roman" w:eastAsiaTheme="minorEastAsia" w:hint="eastAsia"/>
                <w:sz w:val="21"/>
                <w:szCs w:val="21"/>
              </w:rPr>
              <w:t>重庆大学</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496F0B6A" w14:textId="77777777" w:rsidR="00C42FAC" w:rsidRPr="0093637F" w:rsidRDefault="00C42FAC" w:rsidP="00C42FAC">
            <w:pPr>
              <w:spacing w:line="400" w:lineRule="exact"/>
              <w:jc w:val="center"/>
              <w:rPr>
                <w:rFonts w:ascii="Times New Roman" w:hAnsi="Times New Roman" w:cs="Times New Roman"/>
                <w:szCs w:val="21"/>
              </w:rPr>
            </w:pPr>
            <w:r w:rsidRPr="0093637F">
              <w:rPr>
                <w:rFonts w:ascii="Times New Roman" w:hAnsi="Times New Roman" w:cs="Times New Roman"/>
                <w:szCs w:val="21"/>
              </w:rPr>
              <w:t>有效</w:t>
            </w:r>
          </w:p>
        </w:tc>
      </w:tr>
      <w:tr w:rsidR="00C42FAC" w:rsidRPr="0093637F" w14:paraId="5E5FF6EF" w14:textId="77777777" w:rsidTr="00990EB2">
        <w:trPr>
          <w:cnfStyle w:val="000000100000" w:firstRow="0" w:lastRow="0" w:firstColumn="0" w:lastColumn="0" w:oddVBand="0" w:evenVBand="0" w:oddHBand="1" w:evenHBand="0" w:firstRowFirstColumn="0" w:firstRowLastColumn="0" w:lastRowFirstColumn="0" w:lastRowLastColumn="0"/>
          <w:trHeight w:val="1021"/>
        </w:trPr>
        <w:tc>
          <w:tcPr>
            <w:cnfStyle w:val="000010000000" w:firstRow="0" w:lastRow="0" w:firstColumn="0" w:lastColumn="0" w:oddVBand="1" w:evenVBand="0" w:oddHBand="0" w:evenHBand="0" w:firstRowFirstColumn="0" w:firstRowLastColumn="0" w:lastRowFirstColumn="0" w:lastRowLastColumn="0"/>
            <w:tcW w:w="1129" w:type="dxa"/>
            <w:vAlign w:val="center"/>
          </w:tcPr>
          <w:p w14:paraId="1222A71A" w14:textId="77777777" w:rsidR="00C42FAC" w:rsidRPr="00C42FAC" w:rsidRDefault="00C42FAC" w:rsidP="00C42FAC">
            <w:pPr>
              <w:pStyle w:val="a3"/>
              <w:spacing w:line="400" w:lineRule="exact"/>
              <w:ind w:firstLineChars="0" w:firstLine="0"/>
              <w:jc w:val="center"/>
              <w:rPr>
                <w:rFonts w:ascii="Times New Roman" w:eastAsiaTheme="minorEastAsia"/>
                <w:sz w:val="21"/>
                <w:szCs w:val="21"/>
              </w:rPr>
            </w:pPr>
            <w:r w:rsidRPr="00C42FAC">
              <w:rPr>
                <w:rFonts w:ascii="Times New Roman" w:eastAsiaTheme="minorEastAsia" w:hint="eastAsia"/>
                <w:sz w:val="21"/>
                <w:szCs w:val="21"/>
              </w:rPr>
              <w:t>软件著作权</w:t>
            </w:r>
          </w:p>
        </w:tc>
        <w:tc>
          <w:tcPr>
            <w:cnfStyle w:val="000001000000" w:firstRow="0" w:lastRow="0" w:firstColumn="0" w:lastColumn="0" w:oddVBand="0" w:evenVBand="1" w:oddHBand="0" w:evenHBand="0" w:firstRowFirstColumn="0" w:firstRowLastColumn="0" w:lastRowFirstColumn="0" w:lastRowLastColumn="0"/>
            <w:tcW w:w="3402" w:type="dxa"/>
            <w:vAlign w:val="center"/>
          </w:tcPr>
          <w:p w14:paraId="56713B4E" w14:textId="77777777" w:rsidR="00C42FAC" w:rsidRPr="00C42FAC" w:rsidRDefault="00C42FAC" w:rsidP="00C42FAC">
            <w:pPr>
              <w:pStyle w:val="a3"/>
              <w:spacing w:line="400" w:lineRule="exact"/>
              <w:ind w:firstLineChars="0" w:firstLine="0"/>
              <w:jc w:val="left"/>
              <w:rPr>
                <w:rFonts w:ascii="Times New Roman" w:eastAsiaTheme="minorEastAsia"/>
                <w:sz w:val="21"/>
                <w:szCs w:val="21"/>
              </w:rPr>
            </w:pPr>
            <w:r w:rsidRPr="00C42FAC">
              <w:rPr>
                <w:rFonts w:ascii="Times New Roman" w:eastAsiaTheme="minorEastAsia"/>
                <w:sz w:val="21"/>
                <w:szCs w:val="21"/>
              </w:rPr>
              <w:t>变电站监控信息标准化生成软件</w:t>
            </w:r>
            <w:r w:rsidRPr="00C42FAC">
              <w:rPr>
                <w:rFonts w:ascii="Times New Roman" w:eastAsiaTheme="minorEastAsia"/>
                <w:sz w:val="21"/>
                <w:szCs w:val="21"/>
              </w:rPr>
              <w:t>V1.0</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50FCF547" w14:textId="77777777" w:rsidR="00C42FAC" w:rsidRPr="00C42FAC" w:rsidRDefault="00C42FAC" w:rsidP="00C42FAC">
            <w:pPr>
              <w:pStyle w:val="a3"/>
              <w:spacing w:line="400" w:lineRule="exact"/>
              <w:ind w:firstLineChars="0" w:firstLine="0"/>
              <w:jc w:val="center"/>
              <w:rPr>
                <w:rFonts w:ascii="Times New Roman" w:eastAsiaTheme="minorEastAsia"/>
                <w:sz w:val="21"/>
                <w:szCs w:val="21"/>
              </w:rPr>
            </w:pPr>
            <w:r w:rsidRPr="00C42FAC">
              <w:rPr>
                <w:rFonts w:ascii="Times New Roman" w:eastAsiaTheme="minorEastAsia"/>
                <w:sz w:val="21"/>
                <w:szCs w:val="21"/>
              </w:rPr>
              <w:t>2016SR248165</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135A8BBF" w14:textId="77777777" w:rsidR="00C42FAC" w:rsidRPr="00C42FAC" w:rsidRDefault="00C42FAC" w:rsidP="00C42FAC">
            <w:pPr>
              <w:pStyle w:val="a3"/>
              <w:spacing w:line="400" w:lineRule="exact"/>
              <w:ind w:firstLineChars="0" w:firstLine="0"/>
              <w:jc w:val="center"/>
              <w:rPr>
                <w:rFonts w:ascii="Times New Roman" w:eastAsiaTheme="minorEastAsia"/>
                <w:sz w:val="21"/>
                <w:szCs w:val="21"/>
              </w:rPr>
            </w:pPr>
            <w:r w:rsidRPr="00C42FAC">
              <w:rPr>
                <w:rFonts w:ascii="Times New Roman" w:eastAsiaTheme="minorEastAsia" w:hint="eastAsia"/>
                <w:sz w:val="21"/>
                <w:szCs w:val="21"/>
              </w:rPr>
              <w:t>重庆甘润科技有限公司</w:t>
            </w:r>
          </w:p>
        </w:tc>
        <w:tc>
          <w:tcPr>
            <w:cnfStyle w:val="000010000000" w:firstRow="0" w:lastRow="0" w:firstColumn="0" w:lastColumn="0" w:oddVBand="1" w:evenVBand="0" w:oddHBand="0" w:evenHBand="0" w:firstRowFirstColumn="0" w:firstRowLastColumn="0" w:lastRowFirstColumn="0" w:lastRowLastColumn="0"/>
            <w:tcW w:w="1078" w:type="dxa"/>
            <w:vAlign w:val="center"/>
          </w:tcPr>
          <w:p w14:paraId="13AFE7E5" w14:textId="77777777" w:rsidR="00C42FAC" w:rsidRPr="00C42FAC" w:rsidRDefault="00C42FAC" w:rsidP="00C42FAC">
            <w:pPr>
              <w:spacing w:line="400" w:lineRule="exact"/>
              <w:jc w:val="center"/>
              <w:rPr>
                <w:rFonts w:ascii="Times New Roman" w:hAnsi="Times New Roman" w:cs="Times New Roman"/>
                <w:szCs w:val="21"/>
              </w:rPr>
            </w:pPr>
            <w:r w:rsidRPr="00C42FAC">
              <w:rPr>
                <w:rFonts w:ascii="Times New Roman" w:hAnsi="Times New Roman" w:cs="Times New Roman"/>
                <w:szCs w:val="21"/>
              </w:rPr>
              <w:t>有效</w:t>
            </w:r>
          </w:p>
        </w:tc>
      </w:tr>
    </w:tbl>
    <w:p w14:paraId="22911840" w14:textId="77777777" w:rsidR="00BB7E42" w:rsidRPr="0093637F" w:rsidRDefault="006A00FC" w:rsidP="00BB7E42">
      <w:pPr>
        <w:autoSpaceDE w:val="0"/>
        <w:autoSpaceDN w:val="0"/>
        <w:adjustRightInd w:val="0"/>
        <w:spacing w:line="400" w:lineRule="exact"/>
        <w:jc w:val="left"/>
        <w:rPr>
          <w:rFonts w:ascii="Times New Roman" w:hAnsi="Times New Roman" w:cs="Times New Roman"/>
          <w:b/>
          <w:kern w:val="0"/>
          <w:sz w:val="28"/>
          <w:szCs w:val="28"/>
        </w:rPr>
      </w:pPr>
      <w:r>
        <w:rPr>
          <w:rFonts w:ascii="Times New Roman" w:hAnsi="Times New Roman" w:cs="Times New Roman" w:hint="eastAsia"/>
          <w:b/>
          <w:kern w:val="0"/>
          <w:sz w:val="28"/>
          <w:szCs w:val="28"/>
        </w:rPr>
        <w:t>六</w:t>
      </w:r>
      <w:r w:rsidR="00BB7E42" w:rsidRPr="0093637F">
        <w:rPr>
          <w:rFonts w:ascii="Times New Roman" w:hAnsi="Times New Roman" w:cs="Times New Roman" w:hint="eastAsia"/>
          <w:b/>
          <w:kern w:val="0"/>
          <w:sz w:val="28"/>
          <w:szCs w:val="28"/>
        </w:rPr>
        <w:t>、</w:t>
      </w:r>
      <w:r w:rsidR="00BB7E42" w:rsidRPr="0093637F">
        <w:rPr>
          <w:rFonts w:ascii="Times New Roman" w:hAnsi="Times New Roman" w:cs="Times New Roman"/>
          <w:b/>
          <w:kern w:val="0"/>
          <w:sz w:val="28"/>
          <w:szCs w:val="28"/>
        </w:rPr>
        <w:t>主要完成人情况</w:t>
      </w:r>
    </w:p>
    <w:p w14:paraId="335C1888"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朱庆生：第一完成人，教授，博士生导师，工作单位</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完成单位：重庆大学。在项目中负责整体关键技术设计与研发的理论研究和应用指导工作，负责攻克数据聚类分析和离群检测的关键技术。在该项目研究中投入的工作量占本人总工作量的</w:t>
      </w:r>
      <w:r w:rsidRPr="00FE563F">
        <w:rPr>
          <w:rFonts w:ascii="Times New Roman" w:hAnsi="Times New Roman" w:cs="Times New Roman" w:hint="eastAsia"/>
          <w:bCs/>
          <w:sz w:val="24"/>
          <w:szCs w:val="24"/>
        </w:rPr>
        <w:t>6</w:t>
      </w:r>
      <w:r w:rsidRPr="00FE563F">
        <w:rPr>
          <w:rFonts w:ascii="Times New Roman" w:hAnsi="Times New Roman" w:cs="Times New Roman"/>
          <w:bCs/>
          <w:sz w:val="24"/>
          <w:szCs w:val="24"/>
        </w:rPr>
        <w:t>0</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对本项目主要创造性贡献包括：提出了基于自然邻的自适应聚类技术，并应用到电力实体存量数据识别与治理中；提出了基于自然邻的无参数离群异常检测技术，并应用到穿透式管控的电力海量数据异常检测中；提出了基于可信计算的服务组合方法与技术并应用到项目平台的服务框架中。</w:t>
      </w:r>
    </w:p>
    <w:p w14:paraId="6F25E59B" w14:textId="66DF9EAF" w:rsidR="00BB7E42"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周宁：第二完成人，高级工程师，工作单位</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完成单位：国网重庆市电力公司。在项目中系统概念设计、顶层设计、软件架构设计等工作。在该项目研究中投入的工作量占本人总工作量的</w:t>
      </w:r>
      <w:r w:rsidRPr="00FE563F">
        <w:rPr>
          <w:rFonts w:ascii="Times New Roman" w:hAnsi="Times New Roman" w:cs="Times New Roman" w:hint="eastAsia"/>
          <w:bCs/>
          <w:sz w:val="24"/>
          <w:szCs w:val="24"/>
        </w:rPr>
        <w:t>80%</w:t>
      </w:r>
      <w:r w:rsidRPr="00FE563F">
        <w:rPr>
          <w:rFonts w:ascii="Times New Roman" w:hAnsi="Times New Roman" w:cs="Times New Roman" w:hint="eastAsia"/>
          <w:bCs/>
          <w:sz w:val="24"/>
          <w:szCs w:val="24"/>
        </w:rPr>
        <w:t>。对本项目主要创造性贡献包括：提出数据质量量化评价指标体系，并设计实现其自动统计方法；规划并设计重庆电网大数据与关系数据库整合方案，实现了电力孤岛系统与融合平台之间的映射对应及数据采集和清理；提出并实现可视化数据服务</w:t>
      </w:r>
      <w:r w:rsidRPr="00FE563F">
        <w:rPr>
          <w:rFonts w:ascii="Times New Roman" w:hAnsi="Times New Roman" w:cs="Times New Roman" w:hint="eastAsia"/>
          <w:bCs/>
          <w:sz w:val="24"/>
          <w:szCs w:val="24"/>
        </w:rPr>
        <w:t>API</w:t>
      </w:r>
      <w:r w:rsidRPr="00FE563F">
        <w:rPr>
          <w:rFonts w:ascii="Times New Roman" w:hAnsi="Times New Roman" w:cs="Times New Roman" w:hint="eastAsia"/>
          <w:bCs/>
          <w:sz w:val="24"/>
          <w:szCs w:val="24"/>
        </w:rPr>
        <w:t>生成工具设计，数据接口设计。</w:t>
      </w:r>
    </w:p>
    <w:p w14:paraId="1BCD0E82" w14:textId="6432D1D0" w:rsidR="00B94FB1" w:rsidRDefault="00B94FB1"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张程：第</w:t>
      </w:r>
      <w:r>
        <w:rPr>
          <w:rFonts w:ascii="Times New Roman" w:hAnsi="Times New Roman" w:cs="Times New Roman" w:hint="eastAsia"/>
          <w:bCs/>
          <w:sz w:val="24"/>
          <w:szCs w:val="24"/>
        </w:rPr>
        <w:t>三</w:t>
      </w:r>
      <w:r w:rsidRPr="00FE563F">
        <w:rPr>
          <w:rFonts w:ascii="Times New Roman" w:hAnsi="Times New Roman" w:cs="Times New Roman" w:hint="eastAsia"/>
          <w:bCs/>
          <w:sz w:val="24"/>
          <w:szCs w:val="24"/>
        </w:rPr>
        <w:t>完成人，副教授，硕士生导师，工作单位</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完成单位：重庆大学。在项目中负责关键技术研发和理论研究及应用工作。在该项目研究中投入的工作量占本人总工作量的</w:t>
      </w:r>
      <w:r w:rsidRPr="00FE563F">
        <w:rPr>
          <w:rFonts w:ascii="Times New Roman" w:hAnsi="Times New Roman" w:cs="Times New Roman"/>
          <w:bCs/>
          <w:sz w:val="24"/>
          <w:szCs w:val="24"/>
        </w:rPr>
        <w:t>6</w:t>
      </w:r>
      <w:r w:rsidRPr="00FE563F">
        <w:rPr>
          <w:rFonts w:ascii="Times New Roman" w:hAnsi="Times New Roman" w:cs="Times New Roman" w:hint="eastAsia"/>
          <w:bCs/>
          <w:sz w:val="24"/>
          <w:szCs w:val="24"/>
        </w:rPr>
        <w:t>0%</w:t>
      </w:r>
      <w:r w:rsidRPr="00FE563F">
        <w:rPr>
          <w:rFonts w:ascii="Times New Roman" w:hAnsi="Times New Roman" w:cs="Times New Roman" w:hint="eastAsia"/>
          <w:bCs/>
          <w:sz w:val="24"/>
          <w:szCs w:val="24"/>
        </w:rPr>
        <w:t>。对本项目主要创造性贡献包括：提出了语义服务组合搜索算法，并应用于项目融合平台的可信服务框架中；提出了多智能体分布式约束优化方法，并应用于项目平台的跨孤岛服务计算中；提出了针对线路的电力负荷预测方法，并应用于穿透式管控的闭环反馈中；针对异构大数据融合平台和可视化综合服务框架需求，开发了多个应用系统。</w:t>
      </w:r>
    </w:p>
    <w:p w14:paraId="3DD4E451" w14:textId="0B2A90E3" w:rsidR="00F72039"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刘欣宇：第</w:t>
      </w:r>
      <w:r w:rsidR="00B94FB1">
        <w:rPr>
          <w:rFonts w:ascii="Times New Roman" w:hAnsi="Times New Roman" w:cs="Times New Roman" w:hint="eastAsia"/>
          <w:bCs/>
          <w:sz w:val="24"/>
          <w:szCs w:val="24"/>
        </w:rPr>
        <w:t>四</w:t>
      </w:r>
      <w:r w:rsidRPr="00FE563F">
        <w:rPr>
          <w:rFonts w:ascii="Times New Roman" w:hAnsi="Times New Roman" w:cs="Times New Roman" w:hint="eastAsia"/>
          <w:bCs/>
          <w:sz w:val="24"/>
          <w:szCs w:val="24"/>
        </w:rPr>
        <w:t>完成人，高级工程师，工作单位</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完成单位：国网重庆市电力公</w:t>
      </w:r>
      <w:r w:rsidRPr="00393AB3">
        <w:rPr>
          <w:rFonts w:ascii="Times New Roman" w:hAnsi="Times New Roman" w:cs="Times New Roman" w:hint="eastAsia"/>
          <w:bCs/>
          <w:sz w:val="24"/>
          <w:szCs w:val="24"/>
        </w:rPr>
        <w:t>司。</w:t>
      </w:r>
      <w:r w:rsidR="00C42FAC" w:rsidRPr="00393AB3">
        <w:rPr>
          <w:rFonts w:ascii="Times New Roman" w:hAnsi="Times New Roman" w:cs="Times New Roman" w:hint="eastAsia"/>
          <w:bCs/>
          <w:sz w:val="24"/>
          <w:szCs w:val="24"/>
        </w:rPr>
        <w:t>负责项目宏观管理，负责决策及协调系统研发及实施过程中的重大问题，对基层单位实施宏观管理及政策指导。在该项目研究中投入的工作量占本人总工作量的</w:t>
      </w:r>
      <w:r w:rsidR="00C42FAC" w:rsidRPr="00393AB3">
        <w:rPr>
          <w:rFonts w:ascii="Times New Roman" w:hAnsi="Times New Roman" w:cs="Times New Roman" w:hint="eastAsia"/>
          <w:bCs/>
          <w:sz w:val="24"/>
          <w:szCs w:val="24"/>
        </w:rPr>
        <w:t>55%</w:t>
      </w:r>
      <w:r w:rsidR="00C42FAC" w:rsidRPr="00393AB3">
        <w:rPr>
          <w:rFonts w:ascii="Times New Roman" w:hAnsi="Times New Roman" w:cs="Times New Roman" w:hint="eastAsia"/>
          <w:bCs/>
          <w:sz w:val="24"/>
          <w:szCs w:val="24"/>
        </w:rPr>
        <w:t>。对本项目主要创造性贡献包括：策划并提出了本项目研发的关键需求，并从政策及决策层面推动本项目在重庆市电力公司内部的实施和应用</w:t>
      </w:r>
      <w:r w:rsidR="009106F8" w:rsidRPr="00393AB3">
        <w:rPr>
          <w:rFonts w:ascii="Times New Roman" w:hAnsi="Times New Roman" w:cs="Times New Roman" w:hint="eastAsia"/>
          <w:bCs/>
          <w:sz w:val="24"/>
          <w:szCs w:val="24"/>
        </w:rPr>
        <w:t>，合作提出基于条件核密度的电网可靠性方针方法及边界电压无功计算方法，应用到穿透式管控中，解决了电网安全运行指标的相互印证问题，实现了闭环反馈及改进机制</w:t>
      </w:r>
      <w:r w:rsidR="00C42FAC" w:rsidRPr="00393AB3">
        <w:rPr>
          <w:rFonts w:ascii="Times New Roman" w:hAnsi="Times New Roman" w:cs="Times New Roman" w:hint="eastAsia"/>
          <w:bCs/>
          <w:sz w:val="24"/>
          <w:szCs w:val="24"/>
        </w:rPr>
        <w:t>。</w:t>
      </w:r>
    </w:p>
    <w:p w14:paraId="74BA77C4" w14:textId="52ABF5E3" w:rsidR="00F72039" w:rsidRPr="00393AB3" w:rsidRDefault="00F72039" w:rsidP="00F72039">
      <w:pPr>
        <w:spacing w:line="400" w:lineRule="exact"/>
        <w:ind w:firstLineChars="200" w:firstLine="480"/>
        <w:rPr>
          <w:rFonts w:ascii="Times New Roman" w:hAnsi="Times New Roman" w:cs="Times New Roman"/>
          <w:bCs/>
          <w:sz w:val="24"/>
          <w:szCs w:val="24"/>
        </w:rPr>
      </w:pPr>
      <w:r w:rsidRPr="00393AB3">
        <w:rPr>
          <w:rFonts w:ascii="Times New Roman" w:hAnsi="Times New Roman" w:cs="Times New Roman" w:hint="eastAsia"/>
          <w:bCs/>
          <w:sz w:val="24"/>
          <w:szCs w:val="24"/>
        </w:rPr>
        <w:t>蒙永苹：第</w:t>
      </w:r>
      <w:r w:rsidR="00E104F9">
        <w:rPr>
          <w:rFonts w:ascii="Times New Roman" w:hAnsi="Times New Roman" w:cs="Times New Roman" w:hint="eastAsia"/>
          <w:bCs/>
          <w:sz w:val="24"/>
          <w:szCs w:val="24"/>
        </w:rPr>
        <w:t>五</w:t>
      </w:r>
      <w:r w:rsidRPr="00393AB3">
        <w:rPr>
          <w:rFonts w:ascii="Times New Roman" w:hAnsi="Times New Roman" w:cs="Times New Roman" w:hint="eastAsia"/>
          <w:bCs/>
          <w:sz w:val="24"/>
          <w:szCs w:val="24"/>
        </w:rPr>
        <w:t>完成人，高级工程师，工作单位</w:t>
      </w:r>
      <w:r w:rsidRPr="00393AB3">
        <w:rPr>
          <w:rFonts w:ascii="Times New Roman" w:hAnsi="Times New Roman" w:cs="Times New Roman" w:hint="eastAsia"/>
          <w:bCs/>
          <w:sz w:val="24"/>
          <w:szCs w:val="24"/>
        </w:rPr>
        <w:t>/</w:t>
      </w:r>
      <w:r w:rsidRPr="00393AB3">
        <w:rPr>
          <w:rFonts w:ascii="Times New Roman" w:hAnsi="Times New Roman" w:cs="Times New Roman" w:hint="eastAsia"/>
          <w:bCs/>
          <w:sz w:val="24"/>
          <w:szCs w:val="24"/>
        </w:rPr>
        <w:t>完成单位：国网重庆市电力公</w:t>
      </w:r>
      <w:r w:rsidRPr="00393AB3">
        <w:rPr>
          <w:rFonts w:ascii="Times New Roman" w:hAnsi="Times New Roman" w:cs="Times New Roman" w:hint="eastAsia"/>
          <w:bCs/>
          <w:sz w:val="24"/>
          <w:szCs w:val="24"/>
        </w:rPr>
        <w:lastRenderedPageBreak/>
        <w:t>司。在项目中</w:t>
      </w:r>
      <w:r w:rsidRPr="00FE563F">
        <w:rPr>
          <w:rFonts w:ascii="Times New Roman" w:hAnsi="Times New Roman" w:cs="Times New Roman" w:hint="eastAsia"/>
          <w:bCs/>
          <w:sz w:val="24"/>
          <w:szCs w:val="24"/>
        </w:rPr>
        <w:t>负责组织</w:t>
      </w:r>
      <w:r w:rsidRPr="00FE563F">
        <w:rPr>
          <w:rFonts w:ascii="Times New Roman" w:hAnsi="Times New Roman" w:cs="Times New Roman"/>
          <w:bCs/>
          <w:sz w:val="24"/>
          <w:szCs w:val="24"/>
        </w:rPr>
        <w:t>系统上线及测试，组织</w:t>
      </w:r>
      <w:r w:rsidRPr="00FE563F">
        <w:rPr>
          <w:rFonts w:ascii="Times New Roman" w:hAnsi="Times New Roman" w:cs="Times New Roman" w:hint="eastAsia"/>
          <w:bCs/>
          <w:sz w:val="24"/>
          <w:szCs w:val="24"/>
        </w:rPr>
        <w:t>基层</w:t>
      </w:r>
      <w:r w:rsidRPr="00FE563F">
        <w:rPr>
          <w:rFonts w:ascii="Times New Roman" w:hAnsi="Times New Roman" w:cs="Times New Roman"/>
          <w:bCs/>
          <w:sz w:val="24"/>
          <w:szCs w:val="24"/>
        </w:rPr>
        <w:t>单</w:t>
      </w:r>
      <w:r w:rsidRPr="00FE563F">
        <w:rPr>
          <w:rFonts w:ascii="Times New Roman" w:hAnsi="Times New Roman" w:cs="Times New Roman" w:hint="eastAsia"/>
          <w:bCs/>
          <w:sz w:val="24"/>
          <w:szCs w:val="24"/>
        </w:rPr>
        <w:t>位</w:t>
      </w:r>
      <w:r w:rsidRPr="00FE563F">
        <w:rPr>
          <w:rFonts w:ascii="Times New Roman" w:hAnsi="Times New Roman" w:cs="Times New Roman"/>
          <w:bCs/>
          <w:sz w:val="24"/>
          <w:szCs w:val="24"/>
        </w:rPr>
        <w:t>开展业务模式转型，考核指标落地</w:t>
      </w:r>
      <w:r w:rsidRPr="00FE563F">
        <w:rPr>
          <w:rFonts w:ascii="Times New Roman" w:hAnsi="Times New Roman" w:cs="Times New Roman" w:hint="eastAsia"/>
          <w:bCs/>
          <w:sz w:val="24"/>
          <w:szCs w:val="24"/>
        </w:rPr>
        <w:t>，推动项目有序实施等工作。</w:t>
      </w:r>
      <w:r w:rsidRPr="00393AB3">
        <w:rPr>
          <w:rFonts w:ascii="Times New Roman" w:hAnsi="Times New Roman" w:cs="Times New Roman" w:hint="eastAsia"/>
          <w:bCs/>
          <w:sz w:val="24"/>
          <w:szCs w:val="24"/>
        </w:rPr>
        <w:t>负责电力数据质量量化评价的研究方案与技术实现的设计、指导和应用推广工作。在该项目研究中投入的工作量占本人总工作量的</w:t>
      </w:r>
      <w:r w:rsidRPr="00393AB3">
        <w:rPr>
          <w:rFonts w:ascii="Times New Roman" w:hAnsi="Times New Roman" w:cs="Times New Roman"/>
          <w:bCs/>
          <w:sz w:val="24"/>
          <w:szCs w:val="24"/>
        </w:rPr>
        <w:t>6</w:t>
      </w:r>
      <w:r w:rsidRPr="00393AB3">
        <w:rPr>
          <w:rFonts w:ascii="Times New Roman" w:hAnsi="Times New Roman" w:cs="Times New Roman" w:hint="eastAsia"/>
          <w:bCs/>
          <w:sz w:val="24"/>
          <w:szCs w:val="24"/>
        </w:rPr>
        <w:t>0%</w:t>
      </w:r>
      <w:r w:rsidRPr="00393AB3">
        <w:rPr>
          <w:rFonts w:ascii="Times New Roman" w:hAnsi="Times New Roman" w:cs="Times New Roman" w:hint="eastAsia"/>
          <w:bCs/>
          <w:sz w:val="24"/>
          <w:szCs w:val="24"/>
        </w:rPr>
        <w:t>。对本项目主要创造性贡献包括：分析重庆市电力系统中的众多孤岛系统及其主要问题，指导完成了多个应用子系统开发，实现本项目在重庆电力公司及其相关业务领域中的推广应用。</w:t>
      </w:r>
    </w:p>
    <w:p w14:paraId="564CF519" w14:textId="3C7A874A" w:rsidR="003E7A78" w:rsidRDefault="00BB7E42" w:rsidP="003E7A78">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陈宏胜：第</w:t>
      </w:r>
      <w:r w:rsidR="00E104F9">
        <w:rPr>
          <w:rFonts w:ascii="Times New Roman" w:hAnsi="Times New Roman" w:cs="Times New Roman" w:hint="eastAsia"/>
          <w:bCs/>
          <w:sz w:val="24"/>
          <w:szCs w:val="24"/>
        </w:rPr>
        <w:t>六</w:t>
      </w:r>
      <w:r w:rsidRPr="00FE563F">
        <w:rPr>
          <w:rFonts w:ascii="Times New Roman" w:hAnsi="Times New Roman" w:cs="Times New Roman" w:hint="eastAsia"/>
          <w:bCs/>
          <w:sz w:val="24"/>
          <w:szCs w:val="24"/>
        </w:rPr>
        <w:t>完成人，高级工程师，工作单位</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完成单位：国网重庆市电力公司。在项目中承担业务逻辑、业务流程和配套规章制度的设计，承担</w:t>
      </w:r>
      <w:r w:rsidRPr="00FE563F">
        <w:rPr>
          <w:rFonts w:ascii="Times New Roman" w:hAnsi="Times New Roman" w:cs="Times New Roman"/>
          <w:bCs/>
          <w:sz w:val="24"/>
          <w:szCs w:val="24"/>
        </w:rPr>
        <w:t>安全运行指标</w:t>
      </w:r>
      <w:r w:rsidRPr="00FE563F">
        <w:rPr>
          <w:rFonts w:ascii="Times New Roman" w:hAnsi="Times New Roman" w:cs="Times New Roman" w:hint="eastAsia"/>
          <w:bCs/>
          <w:sz w:val="24"/>
          <w:szCs w:val="24"/>
        </w:rPr>
        <w:t>穿透式</w:t>
      </w:r>
      <w:r w:rsidRPr="00FE563F">
        <w:rPr>
          <w:rFonts w:ascii="Times New Roman" w:hAnsi="Times New Roman" w:cs="Times New Roman"/>
          <w:bCs/>
          <w:sz w:val="24"/>
          <w:szCs w:val="24"/>
        </w:rPr>
        <w:t>管控统计计算规则及互斥关系设计，</w:t>
      </w:r>
      <w:r w:rsidRPr="00FE563F">
        <w:rPr>
          <w:rFonts w:ascii="Times New Roman" w:hAnsi="Times New Roman" w:cs="Times New Roman" w:hint="eastAsia"/>
          <w:bCs/>
          <w:sz w:val="24"/>
          <w:szCs w:val="24"/>
        </w:rPr>
        <w:t>指标</w:t>
      </w:r>
      <w:r w:rsidRPr="00FE563F">
        <w:rPr>
          <w:rFonts w:ascii="Times New Roman" w:hAnsi="Times New Roman" w:cs="Times New Roman"/>
          <w:bCs/>
          <w:sz w:val="24"/>
          <w:szCs w:val="24"/>
        </w:rPr>
        <w:t>约束及相互印证机制设计</w:t>
      </w:r>
      <w:r w:rsidRPr="00FE563F">
        <w:rPr>
          <w:rFonts w:ascii="Times New Roman" w:hAnsi="Times New Roman" w:cs="Times New Roman" w:hint="eastAsia"/>
          <w:bCs/>
          <w:sz w:val="24"/>
          <w:szCs w:val="24"/>
        </w:rPr>
        <w:t>工作。在该项目研究中投入的工作量占本人总工作量的</w:t>
      </w:r>
      <w:r w:rsidRPr="00FE563F">
        <w:rPr>
          <w:rFonts w:ascii="Times New Roman" w:hAnsi="Times New Roman" w:cs="Times New Roman"/>
          <w:bCs/>
          <w:sz w:val="24"/>
          <w:szCs w:val="24"/>
        </w:rPr>
        <w:t>7</w:t>
      </w:r>
      <w:r w:rsidRPr="00FE563F">
        <w:rPr>
          <w:rFonts w:ascii="Times New Roman" w:hAnsi="Times New Roman" w:cs="Times New Roman" w:hint="eastAsia"/>
          <w:bCs/>
          <w:sz w:val="24"/>
          <w:szCs w:val="24"/>
        </w:rPr>
        <w:t>0%</w:t>
      </w:r>
      <w:r w:rsidRPr="00FE563F">
        <w:rPr>
          <w:rFonts w:ascii="Times New Roman" w:hAnsi="Times New Roman" w:cs="Times New Roman" w:hint="eastAsia"/>
          <w:bCs/>
          <w:sz w:val="24"/>
          <w:szCs w:val="24"/>
        </w:rPr>
        <w:t>。对本项目主要创造性贡献包括：结合电力专业知识指导专业运行指标间的约束关系挖掘工作，实现了跨专业电网运行穿透式管控及闭环的构建。</w:t>
      </w:r>
    </w:p>
    <w:p w14:paraId="6574A9F6" w14:textId="3FEB2FBC" w:rsidR="00B94FB1" w:rsidRDefault="003E7A78" w:rsidP="00BB7E42">
      <w:pPr>
        <w:spacing w:line="400" w:lineRule="exact"/>
        <w:ind w:firstLineChars="200" w:firstLine="480"/>
        <w:rPr>
          <w:rFonts w:ascii="Times New Roman" w:hAnsi="Times New Roman" w:cs="Times New Roman"/>
          <w:bCs/>
          <w:sz w:val="24"/>
          <w:szCs w:val="24"/>
        </w:rPr>
      </w:pPr>
      <w:r w:rsidRPr="00C42FAC">
        <w:rPr>
          <w:rFonts w:ascii="Times New Roman" w:hAnsi="Times New Roman" w:cs="Times New Roman" w:hint="eastAsia"/>
          <w:bCs/>
          <w:sz w:val="24"/>
          <w:szCs w:val="24"/>
        </w:rPr>
        <w:t>张林：第</w:t>
      </w:r>
      <w:r w:rsidR="00E70D43">
        <w:rPr>
          <w:rFonts w:ascii="Times New Roman" w:hAnsi="Times New Roman" w:cs="Times New Roman" w:hint="eastAsia"/>
          <w:bCs/>
          <w:sz w:val="24"/>
          <w:szCs w:val="24"/>
        </w:rPr>
        <w:t>七</w:t>
      </w:r>
      <w:r w:rsidRPr="00C42FAC">
        <w:rPr>
          <w:rFonts w:ascii="Times New Roman" w:hAnsi="Times New Roman" w:cs="Times New Roman" w:hint="eastAsia"/>
          <w:bCs/>
          <w:sz w:val="24"/>
          <w:szCs w:val="24"/>
        </w:rPr>
        <w:t>完成人，高级工程师，工作单位</w:t>
      </w:r>
      <w:r w:rsidRPr="00C42FAC">
        <w:rPr>
          <w:rFonts w:ascii="Times New Roman" w:hAnsi="Times New Roman" w:cs="Times New Roman" w:hint="eastAsia"/>
          <w:bCs/>
          <w:sz w:val="24"/>
          <w:szCs w:val="24"/>
        </w:rPr>
        <w:t>/</w:t>
      </w:r>
      <w:r w:rsidRPr="00C42FAC">
        <w:rPr>
          <w:rFonts w:ascii="Times New Roman" w:hAnsi="Times New Roman" w:cs="Times New Roman" w:hint="eastAsia"/>
          <w:bCs/>
          <w:sz w:val="24"/>
          <w:szCs w:val="24"/>
        </w:rPr>
        <w:t>完成单位：国网重庆市电力公司。在项目中负责电力数据质量量化评价及电网穿透式管控的研究方案与技术实现的设计、指导和研发工作。在该项目研究中投入的工作量占本人总工作量的</w:t>
      </w:r>
      <w:r w:rsidRPr="00C42FAC">
        <w:rPr>
          <w:rFonts w:ascii="Times New Roman" w:hAnsi="Times New Roman" w:cs="Times New Roman"/>
          <w:bCs/>
          <w:sz w:val="24"/>
          <w:szCs w:val="24"/>
        </w:rPr>
        <w:t>6</w:t>
      </w:r>
      <w:r w:rsidRPr="00C42FAC">
        <w:rPr>
          <w:rFonts w:ascii="Times New Roman" w:hAnsi="Times New Roman" w:cs="Times New Roman" w:hint="eastAsia"/>
          <w:bCs/>
          <w:sz w:val="24"/>
          <w:szCs w:val="24"/>
        </w:rPr>
        <w:t>0%</w:t>
      </w:r>
      <w:r w:rsidRPr="00C42FAC">
        <w:rPr>
          <w:rFonts w:ascii="Times New Roman" w:hAnsi="Times New Roman" w:cs="Times New Roman" w:hint="eastAsia"/>
          <w:bCs/>
          <w:sz w:val="24"/>
          <w:szCs w:val="24"/>
        </w:rPr>
        <w:t>。对本项目主要创造性贡献包括：提出了基于条件核密度的电网可靠性方针方法及边界电压无功计算方法，应用到穿透式管控中，解决了电网安全运行指标的相互印证问题，实现了闭环反馈及改进机制；提出了电网可靠性充裕度等值评估算法，解决了电网运行有功</w:t>
      </w:r>
      <w:r w:rsidRPr="00C42FAC">
        <w:rPr>
          <w:rFonts w:ascii="Times New Roman" w:hAnsi="Times New Roman" w:cs="Times New Roman" w:hint="eastAsia"/>
          <w:bCs/>
          <w:sz w:val="24"/>
          <w:szCs w:val="24"/>
        </w:rPr>
        <w:t>/</w:t>
      </w:r>
      <w:r w:rsidRPr="00C42FAC">
        <w:rPr>
          <w:rFonts w:ascii="Times New Roman" w:hAnsi="Times New Roman" w:cs="Times New Roman" w:hint="eastAsia"/>
          <w:bCs/>
          <w:sz w:val="24"/>
          <w:szCs w:val="24"/>
        </w:rPr>
        <w:t>无功数据质量量化评价问题。</w:t>
      </w:r>
    </w:p>
    <w:p w14:paraId="76CA57AA" w14:textId="58F9C200" w:rsidR="00E70D43" w:rsidRPr="003E7A78" w:rsidRDefault="00E70D43" w:rsidP="00BB7E42">
      <w:pPr>
        <w:spacing w:line="400" w:lineRule="exact"/>
        <w:ind w:firstLineChars="200" w:firstLine="480"/>
        <w:rPr>
          <w:rFonts w:ascii="Times New Roman" w:hAnsi="Times New Roman" w:cs="Times New Roman" w:hint="eastAsia"/>
          <w:bCs/>
          <w:sz w:val="24"/>
          <w:szCs w:val="24"/>
        </w:rPr>
      </w:pPr>
      <w:r w:rsidRPr="00FE563F">
        <w:rPr>
          <w:rFonts w:ascii="Times New Roman" w:hAnsi="Times New Roman" w:cs="Times New Roman" w:hint="eastAsia"/>
          <w:bCs/>
          <w:sz w:val="24"/>
          <w:szCs w:val="24"/>
        </w:rPr>
        <w:t>古平：第</w:t>
      </w:r>
      <w:r>
        <w:rPr>
          <w:rFonts w:ascii="Times New Roman" w:hAnsi="Times New Roman" w:cs="Times New Roman" w:hint="eastAsia"/>
          <w:bCs/>
          <w:sz w:val="24"/>
          <w:szCs w:val="24"/>
        </w:rPr>
        <w:t>八</w:t>
      </w:r>
      <w:bookmarkStart w:id="0" w:name="_GoBack"/>
      <w:bookmarkEnd w:id="0"/>
      <w:r w:rsidRPr="00FE563F">
        <w:rPr>
          <w:rFonts w:ascii="Times New Roman" w:hAnsi="Times New Roman" w:cs="Times New Roman" w:hint="eastAsia"/>
          <w:bCs/>
          <w:sz w:val="24"/>
          <w:szCs w:val="24"/>
        </w:rPr>
        <w:t>完成人，副教授，硕士生导师，工作单位</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完成单位：重庆大学。在项目中负责关键技术研发及理论研究应用工作。在该项目研究中投入的工作量占本人总工作量的</w:t>
      </w:r>
      <w:r w:rsidRPr="00FE563F">
        <w:rPr>
          <w:rFonts w:ascii="Times New Roman" w:hAnsi="Times New Roman" w:cs="Times New Roman" w:hint="eastAsia"/>
          <w:bCs/>
          <w:sz w:val="24"/>
          <w:szCs w:val="24"/>
        </w:rPr>
        <w:t>60%</w:t>
      </w:r>
      <w:r w:rsidRPr="00FE563F">
        <w:rPr>
          <w:rFonts w:ascii="Times New Roman" w:hAnsi="Times New Roman" w:cs="Times New Roman" w:hint="eastAsia"/>
          <w:bCs/>
          <w:sz w:val="24"/>
          <w:szCs w:val="24"/>
        </w:rPr>
        <w:t>。对本项目主要创造性贡献包括：提出了层次运力模型的不平衡数据分类方法并应用到本项目的大数据调度服务平台中；提出了用电异常行为分析的人工智能算法，为本项目的电网可靠性行为分析提供有力的算法设计和解决方案。</w:t>
      </w:r>
    </w:p>
    <w:p w14:paraId="4BB23111" w14:textId="5157CD32"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刘伟：第</w:t>
      </w:r>
      <w:r w:rsidR="00C42FAC">
        <w:rPr>
          <w:rFonts w:ascii="Times New Roman" w:hAnsi="Times New Roman" w:cs="Times New Roman" w:hint="eastAsia"/>
          <w:bCs/>
          <w:sz w:val="24"/>
          <w:szCs w:val="24"/>
        </w:rPr>
        <w:t>九</w:t>
      </w:r>
      <w:r w:rsidRPr="00FE563F">
        <w:rPr>
          <w:rFonts w:ascii="Times New Roman" w:hAnsi="Times New Roman" w:cs="Times New Roman" w:hint="eastAsia"/>
          <w:bCs/>
          <w:sz w:val="24"/>
          <w:szCs w:val="24"/>
        </w:rPr>
        <w:t>完成人，工程师，工作单位</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完成单位：国网重庆市电力公司。在项目中参与</w:t>
      </w:r>
      <w:r w:rsidRPr="00FE563F">
        <w:rPr>
          <w:rFonts w:ascii="Times New Roman" w:hAnsi="Times New Roman" w:cs="Times New Roman"/>
          <w:bCs/>
          <w:sz w:val="24"/>
          <w:szCs w:val="24"/>
        </w:rPr>
        <w:t>系统设计</w:t>
      </w:r>
      <w:r w:rsidRPr="00FE563F">
        <w:rPr>
          <w:rFonts w:ascii="Times New Roman" w:hAnsi="Times New Roman" w:cs="Times New Roman" w:hint="eastAsia"/>
          <w:bCs/>
          <w:sz w:val="24"/>
          <w:szCs w:val="24"/>
        </w:rPr>
        <w:t>、</w:t>
      </w:r>
      <w:r w:rsidRPr="00FE563F">
        <w:rPr>
          <w:rFonts w:ascii="Times New Roman" w:hAnsi="Times New Roman" w:cs="Times New Roman"/>
          <w:bCs/>
          <w:sz w:val="24"/>
          <w:szCs w:val="24"/>
        </w:rPr>
        <w:t>研发及测试</w:t>
      </w:r>
      <w:r w:rsidRPr="00FE563F">
        <w:rPr>
          <w:rFonts w:ascii="Times New Roman" w:hAnsi="Times New Roman" w:cs="Times New Roman" w:hint="eastAsia"/>
          <w:bCs/>
          <w:sz w:val="24"/>
          <w:szCs w:val="24"/>
        </w:rPr>
        <w:t>；同时承担了组织</w:t>
      </w:r>
      <w:r w:rsidRPr="00FE563F">
        <w:rPr>
          <w:rFonts w:ascii="Times New Roman" w:hAnsi="Times New Roman" w:cs="Times New Roman"/>
          <w:bCs/>
          <w:sz w:val="24"/>
          <w:szCs w:val="24"/>
        </w:rPr>
        <w:t>需求调研并协调相关事项，</w:t>
      </w:r>
      <w:r w:rsidRPr="00FE563F">
        <w:rPr>
          <w:rFonts w:ascii="Times New Roman" w:hAnsi="Times New Roman" w:cs="Times New Roman" w:hint="eastAsia"/>
          <w:bCs/>
          <w:sz w:val="24"/>
          <w:szCs w:val="24"/>
        </w:rPr>
        <w:t>组织</w:t>
      </w:r>
      <w:r w:rsidRPr="00FE563F">
        <w:rPr>
          <w:rFonts w:ascii="Times New Roman" w:hAnsi="Times New Roman" w:cs="Times New Roman"/>
          <w:bCs/>
          <w:sz w:val="24"/>
          <w:szCs w:val="24"/>
        </w:rPr>
        <w:t>系统上线试运行工作及技术支撑，</w:t>
      </w:r>
      <w:r w:rsidRPr="00FE563F">
        <w:rPr>
          <w:rFonts w:ascii="Times New Roman" w:hAnsi="Times New Roman" w:cs="Times New Roman" w:hint="eastAsia"/>
          <w:bCs/>
          <w:sz w:val="24"/>
          <w:szCs w:val="24"/>
        </w:rPr>
        <w:t>开展</w:t>
      </w:r>
      <w:r w:rsidRPr="00FE563F">
        <w:rPr>
          <w:rFonts w:ascii="Times New Roman" w:hAnsi="Times New Roman" w:cs="Times New Roman"/>
          <w:bCs/>
          <w:sz w:val="24"/>
          <w:szCs w:val="24"/>
        </w:rPr>
        <w:t>对基层单位指标考核工作</w:t>
      </w:r>
      <w:r w:rsidRPr="00FE563F">
        <w:rPr>
          <w:rFonts w:ascii="Times New Roman" w:hAnsi="Times New Roman" w:cs="Times New Roman" w:hint="eastAsia"/>
          <w:bCs/>
          <w:sz w:val="24"/>
          <w:szCs w:val="24"/>
        </w:rPr>
        <w:t>；协调</w:t>
      </w:r>
      <w:r w:rsidRPr="00FE563F">
        <w:rPr>
          <w:rFonts w:ascii="Times New Roman" w:hAnsi="Times New Roman" w:cs="Times New Roman"/>
          <w:bCs/>
          <w:sz w:val="24"/>
          <w:szCs w:val="24"/>
        </w:rPr>
        <w:t>处理</w:t>
      </w:r>
      <w:r w:rsidRPr="00FE563F">
        <w:rPr>
          <w:rFonts w:ascii="Times New Roman" w:hAnsi="Times New Roman" w:cs="Times New Roman" w:hint="eastAsia"/>
          <w:bCs/>
          <w:sz w:val="24"/>
          <w:szCs w:val="24"/>
        </w:rPr>
        <w:t>厂家之间</w:t>
      </w:r>
      <w:r w:rsidRPr="00FE563F">
        <w:rPr>
          <w:rFonts w:ascii="Times New Roman" w:hAnsi="Times New Roman" w:cs="Times New Roman"/>
          <w:bCs/>
          <w:sz w:val="24"/>
          <w:szCs w:val="24"/>
        </w:rPr>
        <w:t>配合事项，</w:t>
      </w:r>
      <w:r w:rsidRPr="00FE563F">
        <w:rPr>
          <w:rFonts w:ascii="Times New Roman" w:hAnsi="Times New Roman" w:cs="Times New Roman" w:hint="eastAsia"/>
          <w:bCs/>
          <w:sz w:val="24"/>
          <w:szCs w:val="24"/>
        </w:rPr>
        <w:t>并</w:t>
      </w:r>
      <w:r w:rsidRPr="00FE563F">
        <w:rPr>
          <w:rFonts w:ascii="Times New Roman" w:hAnsi="Times New Roman" w:cs="Times New Roman"/>
          <w:bCs/>
          <w:sz w:val="24"/>
          <w:szCs w:val="24"/>
        </w:rPr>
        <w:t>对开发厂家</w:t>
      </w:r>
      <w:r w:rsidRPr="00FE563F">
        <w:rPr>
          <w:rFonts w:ascii="Times New Roman" w:hAnsi="Times New Roman" w:cs="Times New Roman" w:hint="eastAsia"/>
          <w:bCs/>
          <w:sz w:val="24"/>
          <w:szCs w:val="24"/>
        </w:rPr>
        <w:t>进行</w:t>
      </w:r>
      <w:r w:rsidRPr="00FE563F">
        <w:rPr>
          <w:rFonts w:ascii="Times New Roman" w:hAnsi="Times New Roman" w:cs="Times New Roman"/>
          <w:bCs/>
          <w:sz w:val="24"/>
          <w:szCs w:val="24"/>
        </w:rPr>
        <w:t>日常管理</w:t>
      </w:r>
      <w:r w:rsidRPr="00FE563F">
        <w:rPr>
          <w:rFonts w:ascii="Times New Roman" w:hAnsi="Times New Roman" w:cs="Times New Roman" w:hint="eastAsia"/>
          <w:bCs/>
          <w:sz w:val="24"/>
          <w:szCs w:val="24"/>
        </w:rPr>
        <w:t>等。在该项目研究中投入的工作量占本人总工作量的</w:t>
      </w:r>
      <w:r w:rsidRPr="00FE563F">
        <w:rPr>
          <w:rFonts w:ascii="Times New Roman" w:hAnsi="Times New Roman" w:cs="Times New Roman" w:hint="eastAsia"/>
          <w:bCs/>
          <w:sz w:val="24"/>
          <w:szCs w:val="24"/>
        </w:rPr>
        <w:t>80%</w:t>
      </w:r>
      <w:r w:rsidRPr="00FE563F">
        <w:rPr>
          <w:rFonts w:ascii="Times New Roman" w:hAnsi="Times New Roman" w:cs="Times New Roman" w:hint="eastAsia"/>
          <w:bCs/>
          <w:sz w:val="24"/>
          <w:szCs w:val="24"/>
        </w:rPr>
        <w:t>。对本项目主要创造性贡献包括：结合自动化专业特点，完成了电网</w:t>
      </w:r>
      <w:r w:rsidRPr="00FE563F">
        <w:rPr>
          <w:rFonts w:ascii="Times New Roman" w:hAnsi="Times New Roman" w:cs="Times New Roman"/>
          <w:bCs/>
          <w:sz w:val="24"/>
          <w:szCs w:val="24"/>
        </w:rPr>
        <w:t>安全运行指标穿透式管理业务</w:t>
      </w:r>
      <w:r w:rsidRPr="00FE563F">
        <w:rPr>
          <w:rFonts w:ascii="Times New Roman" w:hAnsi="Times New Roman" w:cs="Times New Roman" w:hint="eastAsia"/>
          <w:bCs/>
          <w:sz w:val="24"/>
          <w:szCs w:val="24"/>
        </w:rPr>
        <w:t>设计及</w:t>
      </w:r>
      <w:r w:rsidRPr="00FE563F">
        <w:rPr>
          <w:rFonts w:ascii="Times New Roman" w:hAnsi="Times New Roman" w:cs="Times New Roman"/>
          <w:bCs/>
          <w:sz w:val="24"/>
          <w:szCs w:val="24"/>
        </w:rPr>
        <w:t>考核规则设计。</w:t>
      </w:r>
    </w:p>
    <w:p w14:paraId="47461673"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李育英：第十完成人，工作单位</w:t>
      </w:r>
      <w:r w:rsidRPr="00FE563F">
        <w:rPr>
          <w:rFonts w:ascii="Times New Roman" w:hAnsi="Times New Roman" w:cs="Times New Roman" w:hint="eastAsia"/>
          <w:bCs/>
          <w:sz w:val="24"/>
          <w:szCs w:val="24"/>
        </w:rPr>
        <w:t>/</w:t>
      </w:r>
      <w:r w:rsidRPr="00FE563F">
        <w:rPr>
          <w:rFonts w:ascii="Times New Roman" w:hAnsi="Times New Roman" w:cs="Times New Roman" w:hint="eastAsia"/>
          <w:bCs/>
          <w:sz w:val="24"/>
          <w:szCs w:val="24"/>
        </w:rPr>
        <w:t>完成单位：重庆</w:t>
      </w:r>
      <w:r w:rsidRPr="00FE563F">
        <w:rPr>
          <w:rFonts w:ascii="Times New Roman" w:hAnsi="Times New Roman" w:cs="Times New Roman"/>
          <w:bCs/>
          <w:sz w:val="24"/>
          <w:szCs w:val="24"/>
        </w:rPr>
        <w:t>甘润科技有限公司</w:t>
      </w:r>
      <w:r w:rsidRPr="00FE563F">
        <w:rPr>
          <w:rFonts w:ascii="Times New Roman" w:hAnsi="Times New Roman" w:cs="Times New Roman" w:hint="eastAsia"/>
          <w:bCs/>
          <w:sz w:val="24"/>
          <w:szCs w:val="24"/>
        </w:rPr>
        <w:t>。在项目中作为</w:t>
      </w:r>
      <w:r w:rsidRPr="00FE563F">
        <w:rPr>
          <w:rFonts w:ascii="Times New Roman" w:hAnsi="Times New Roman" w:cs="Times New Roman"/>
          <w:bCs/>
          <w:sz w:val="24"/>
          <w:szCs w:val="24"/>
        </w:rPr>
        <w:t>主要开发厂家高级管理人员，负责</w:t>
      </w:r>
      <w:r w:rsidRPr="00FE563F">
        <w:rPr>
          <w:rFonts w:ascii="Times New Roman" w:hAnsi="Times New Roman" w:cs="Times New Roman" w:hint="eastAsia"/>
          <w:bCs/>
          <w:sz w:val="24"/>
          <w:szCs w:val="24"/>
        </w:rPr>
        <w:t>组织</w:t>
      </w:r>
      <w:r w:rsidRPr="00FE563F">
        <w:rPr>
          <w:rFonts w:ascii="Times New Roman" w:hAnsi="Times New Roman" w:cs="Times New Roman"/>
          <w:bCs/>
          <w:sz w:val="24"/>
          <w:szCs w:val="24"/>
        </w:rPr>
        <w:t>协调甘润科技相关技术团队</w:t>
      </w:r>
      <w:r w:rsidRPr="00FE563F">
        <w:rPr>
          <w:rFonts w:ascii="Times New Roman" w:hAnsi="Times New Roman" w:cs="Times New Roman" w:hint="eastAsia"/>
          <w:bCs/>
          <w:sz w:val="24"/>
          <w:szCs w:val="24"/>
        </w:rPr>
        <w:t>参与</w:t>
      </w:r>
      <w:r w:rsidRPr="00FE563F">
        <w:rPr>
          <w:rFonts w:ascii="Times New Roman" w:hAnsi="Times New Roman" w:cs="Times New Roman"/>
          <w:bCs/>
          <w:sz w:val="24"/>
          <w:szCs w:val="24"/>
        </w:rPr>
        <w:t>系统设计、研发、调试及上线技术支持，</w:t>
      </w:r>
      <w:r w:rsidRPr="00FE563F">
        <w:rPr>
          <w:rFonts w:ascii="Times New Roman" w:hAnsi="Times New Roman" w:cs="Times New Roman" w:hint="eastAsia"/>
          <w:bCs/>
          <w:sz w:val="24"/>
          <w:szCs w:val="24"/>
        </w:rPr>
        <w:t>提供</w:t>
      </w:r>
      <w:r w:rsidRPr="00FE563F">
        <w:rPr>
          <w:rFonts w:ascii="Times New Roman" w:hAnsi="Times New Roman" w:cs="Times New Roman"/>
          <w:bCs/>
          <w:sz w:val="24"/>
          <w:szCs w:val="24"/>
        </w:rPr>
        <w:t>相关资源支持及保障，负责相关硬件</w:t>
      </w:r>
      <w:r w:rsidRPr="00FE563F">
        <w:rPr>
          <w:rFonts w:ascii="Times New Roman" w:hAnsi="Times New Roman" w:cs="Times New Roman" w:hint="eastAsia"/>
          <w:bCs/>
          <w:sz w:val="24"/>
          <w:szCs w:val="24"/>
        </w:rPr>
        <w:lastRenderedPageBreak/>
        <w:t>供货</w:t>
      </w:r>
      <w:r w:rsidRPr="00FE563F">
        <w:rPr>
          <w:rFonts w:ascii="Times New Roman" w:hAnsi="Times New Roman" w:cs="Times New Roman"/>
          <w:bCs/>
          <w:sz w:val="24"/>
          <w:szCs w:val="24"/>
        </w:rPr>
        <w:t>并组织安装调试</w:t>
      </w:r>
      <w:r w:rsidRPr="00FE563F">
        <w:rPr>
          <w:rFonts w:ascii="Times New Roman" w:hAnsi="Times New Roman" w:cs="Times New Roman" w:hint="eastAsia"/>
          <w:bCs/>
          <w:sz w:val="24"/>
          <w:szCs w:val="24"/>
        </w:rPr>
        <w:t>工作。在该项目研究中投入的工作量占本人总工作量的</w:t>
      </w:r>
      <w:r w:rsidRPr="00FE563F">
        <w:rPr>
          <w:rFonts w:ascii="Times New Roman" w:hAnsi="Times New Roman" w:cs="Times New Roman"/>
          <w:bCs/>
          <w:sz w:val="24"/>
          <w:szCs w:val="24"/>
        </w:rPr>
        <w:t>9</w:t>
      </w:r>
      <w:r w:rsidRPr="00FE563F">
        <w:rPr>
          <w:rFonts w:ascii="Times New Roman" w:hAnsi="Times New Roman" w:cs="Times New Roman" w:hint="eastAsia"/>
          <w:bCs/>
          <w:sz w:val="24"/>
          <w:szCs w:val="24"/>
        </w:rPr>
        <w:t>0%</w:t>
      </w:r>
      <w:r w:rsidRPr="00FE563F">
        <w:rPr>
          <w:rFonts w:ascii="Times New Roman" w:hAnsi="Times New Roman" w:cs="Times New Roman" w:hint="eastAsia"/>
          <w:bCs/>
          <w:sz w:val="24"/>
          <w:szCs w:val="24"/>
        </w:rPr>
        <w:t>。对本项目主要创造性贡献包括：实现了</w:t>
      </w:r>
      <w:r w:rsidRPr="00FE563F">
        <w:rPr>
          <w:rFonts w:ascii="Times New Roman" w:hAnsi="Times New Roman" w:cs="Times New Roman"/>
          <w:bCs/>
          <w:sz w:val="24"/>
          <w:szCs w:val="24"/>
        </w:rPr>
        <w:t>基于数据中心的电网调控运行集中管控系统云终端接入软件</w:t>
      </w:r>
      <w:r w:rsidRPr="00FE563F">
        <w:rPr>
          <w:rFonts w:ascii="Times New Roman" w:hAnsi="Times New Roman" w:cs="Times New Roman" w:hint="eastAsia"/>
          <w:bCs/>
          <w:sz w:val="24"/>
          <w:szCs w:val="24"/>
        </w:rPr>
        <w:t>设计开发，解决了本项目成果的落地及终端用户应用问题；研发完成了本项目的多个子系统开发，并应用到本项目的服务平台及自主可视化服务架构中。</w:t>
      </w:r>
    </w:p>
    <w:p w14:paraId="66D8139D" w14:textId="77777777" w:rsidR="00BB7E42" w:rsidRPr="0093637F" w:rsidRDefault="00BB7E42" w:rsidP="00BB7E42">
      <w:pPr>
        <w:spacing w:line="400" w:lineRule="exact"/>
        <w:rPr>
          <w:rFonts w:ascii="Times New Roman" w:hAnsi="Times New Roman" w:cs="Times New Roman"/>
          <w:b/>
          <w:kern w:val="0"/>
          <w:sz w:val="28"/>
          <w:szCs w:val="28"/>
        </w:rPr>
      </w:pPr>
      <w:r w:rsidRPr="0093637F">
        <w:rPr>
          <w:rFonts w:ascii="Times New Roman" w:hAnsi="Times New Roman" w:cs="Times New Roman" w:hint="eastAsia"/>
          <w:b/>
          <w:kern w:val="0"/>
          <w:sz w:val="28"/>
          <w:szCs w:val="28"/>
        </w:rPr>
        <w:t>九、</w:t>
      </w:r>
      <w:r w:rsidRPr="0093637F">
        <w:rPr>
          <w:rFonts w:ascii="Times New Roman" w:hAnsi="Times New Roman" w:cs="Times New Roman"/>
          <w:b/>
          <w:kern w:val="0"/>
          <w:sz w:val="28"/>
          <w:szCs w:val="28"/>
        </w:rPr>
        <w:t>主要完成单位及创新推广贡献</w:t>
      </w:r>
      <w:r w:rsidRPr="0093637F">
        <w:rPr>
          <w:rFonts w:ascii="Times New Roman" w:hAnsi="Times New Roman" w:cs="Times New Roman"/>
          <w:b/>
          <w:kern w:val="0"/>
          <w:sz w:val="28"/>
          <w:szCs w:val="28"/>
        </w:rPr>
        <w:t>:</w:t>
      </w:r>
    </w:p>
    <w:p w14:paraId="0A756613" w14:textId="77777777" w:rsidR="00BB7E42" w:rsidRPr="00393AB3" w:rsidRDefault="00BB7E42" w:rsidP="00BB7E42">
      <w:pPr>
        <w:spacing w:line="400" w:lineRule="exact"/>
        <w:ind w:firstLineChars="200" w:firstLine="480"/>
        <w:rPr>
          <w:rFonts w:ascii="Times New Roman" w:hAnsi="Times New Roman" w:cs="Times New Roman"/>
          <w:bCs/>
          <w:sz w:val="24"/>
          <w:szCs w:val="24"/>
        </w:rPr>
      </w:pPr>
      <w:r w:rsidRPr="00393AB3">
        <w:rPr>
          <w:rFonts w:ascii="Times New Roman" w:hAnsi="Times New Roman" w:cs="Times New Roman"/>
          <w:bCs/>
          <w:sz w:val="24"/>
          <w:szCs w:val="24"/>
        </w:rPr>
        <w:t>重庆大学</w:t>
      </w:r>
      <w:r w:rsidRPr="00393AB3">
        <w:rPr>
          <w:rFonts w:ascii="Times New Roman" w:hAnsi="Times New Roman" w:cs="Times New Roman" w:hint="eastAsia"/>
          <w:bCs/>
          <w:sz w:val="24"/>
          <w:szCs w:val="24"/>
        </w:rPr>
        <w:t>：负责项目涉及关键技术攻关，承担应用基础研究、技术研发指导与实现</w:t>
      </w:r>
      <w:r w:rsidR="006A00FC" w:rsidRPr="00393AB3">
        <w:rPr>
          <w:rFonts w:ascii="Times New Roman" w:hAnsi="Times New Roman" w:cs="Times New Roman" w:hint="eastAsia"/>
          <w:bCs/>
          <w:sz w:val="24"/>
          <w:szCs w:val="24"/>
        </w:rPr>
        <w:t>。</w:t>
      </w:r>
    </w:p>
    <w:p w14:paraId="54D999ED" w14:textId="77777777" w:rsidR="00BB7E42" w:rsidRPr="00393AB3" w:rsidRDefault="00BB7E42" w:rsidP="00BB7E42">
      <w:pPr>
        <w:spacing w:line="400" w:lineRule="exact"/>
        <w:ind w:firstLineChars="200" w:firstLine="480"/>
        <w:rPr>
          <w:rFonts w:ascii="Times New Roman" w:hAnsi="Times New Roman" w:cs="Times New Roman"/>
          <w:bCs/>
          <w:sz w:val="24"/>
          <w:szCs w:val="24"/>
        </w:rPr>
      </w:pPr>
      <w:r w:rsidRPr="00393AB3">
        <w:rPr>
          <w:rFonts w:ascii="Times New Roman" w:hAnsi="Times New Roman" w:cs="Times New Roman" w:hint="eastAsia"/>
          <w:bCs/>
          <w:sz w:val="24"/>
          <w:szCs w:val="24"/>
        </w:rPr>
        <w:t>国网</w:t>
      </w:r>
      <w:r w:rsidRPr="00393AB3">
        <w:rPr>
          <w:rFonts w:ascii="Times New Roman" w:hAnsi="Times New Roman" w:cs="Times New Roman"/>
          <w:bCs/>
          <w:sz w:val="24"/>
          <w:szCs w:val="24"/>
        </w:rPr>
        <w:t>重庆市电力公司</w:t>
      </w:r>
      <w:r w:rsidRPr="00393AB3">
        <w:rPr>
          <w:rFonts w:ascii="Times New Roman" w:hAnsi="Times New Roman" w:cs="Times New Roman" w:hint="eastAsia"/>
          <w:bCs/>
          <w:sz w:val="24"/>
          <w:szCs w:val="24"/>
        </w:rPr>
        <w:t>：负责项目需求分析，功能设计，提供配套</w:t>
      </w:r>
      <w:r w:rsidRPr="00393AB3">
        <w:rPr>
          <w:rFonts w:ascii="Times New Roman" w:hAnsi="Times New Roman" w:cs="Times New Roman"/>
          <w:bCs/>
          <w:sz w:val="24"/>
          <w:szCs w:val="24"/>
        </w:rPr>
        <w:t>建设资金</w:t>
      </w:r>
      <w:r w:rsidRPr="00393AB3">
        <w:rPr>
          <w:rFonts w:ascii="Times New Roman" w:hAnsi="Times New Roman" w:cs="Times New Roman" w:hint="eastAsia"/>
          <w:bCs/>
          <w:sz w:val="24"/>
          <w:szCs w:val="24"/>
        </w:rPr>
        <w:t>和项目落地推广应用示范服务。</w:t>
      </w:r>
    </w:p>
    <w:p w14:paraId="3AF30DB0"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393AB3">
        <w:rPr>
          <w:rFonts w:ascii="Times New Roman" w:hAnsi="Times New Roman" w:cs="Times New Roman" w:hint="eastAsia"/>
          <w:bCs/>
          <w:sz w:val="24"/>
          <w:szCs w:val="24"/>
        </w:rPr>
        <w:t>重庆甘润科技有限</w:t>
      </w:r>
      <w:r w:rsidRPr="00393AB3">
        <w:rPr>
          <w:rFonts w:ascii="Times New Roman" w:hAnsi="Times New Roman" w:cs="Times New Roman"/>
          <w:bCs/>
          <w:sz w:val="24"/>
          <w:szCs w:val="24"/>
        </w:rPr>
        <w:t>公司</w:t>
      </w:r>
      <w:r w:rsidRPr="00393AB3">
        <w:rPr>
          <w:rFonts w:ascii="Times New Roman" w:hAnsi="Times New Roman" w:cs="Times New Roman" w:hint="eastAsia"/>
          <w:bCs/>
          <w:sz w:val="24"/>
          <w:szCs w:val="24"/>
        </w:rPr>
        <w:t>：承担项目软件开发与运维服务。</w:t>
      </w:r>
    </w:p>
    <w:p w14:paraId="1960E4B1" w14:textId="77777777" w:rsidR="00BB7E42" w:rsidRPr="00FE563F" w:rsidRDefault="00BB7E42" w:rsidP="00BB7E42">
      <w:pPr>
        <w:spacing w:line="400" w:lineRule="exact"/>
        <w:ind w:firstLineChars="200" w:firstLine="480"/>
        <w:rPr>
          <w:rFonts w:ascii="Times New Roman" w:hAnsi="Times New Roman" w:cs="Times New Roman"/>
          <w:bCs/>
          <w:sz w:val="24"/>
          <w:szCs w:val="24"/>
        </w:rPr>
      </w:pPr>
      <w:r w:rsidRPr="00FE563F">
        <w:rPr>
          <w:rFonts w:ascii="Times New Roman" w:hAnsi="Times New Roman" w:cs="Times New Roman" w:hint="eastAsia"/>
          <w:bCs/>
          <w:sz w:val="24"/>
          <w:szCs w:val="24"/>
        </w:rPr>
        <w:t>项目组在重庆市科技攻关计划、国家自然科学基金及企业配套项目经费的资助下，历时</w:t>
      </w:r>
      <w:r w:rsidRPr="00FE563F">
        <w:rPr>
          <w:rFonts w:ascii="Times New Roman" w:hAnsi="Times New Roman" w:cs="Times New Roman"/>
          <w:bCs/>
          <w:sz w:val="24"/>
          <w:szCs w:val="24"/>
        </w:rPr>
        <w:t>8</w:t>
      </w:r>
      <w:r w:rsidRPr="00FE563F">
        <w:rPr>
          <w:rFonts w:ascii="Times New Roman" w:hAnsi="Times New Roman" w:cs="Times New Roman" w:hint="eastAsia"/>
          <w:bCs/>
          <w:sz w:val="24"/>
          <w:szCs w:val="24"/>
        </w:rPr>
        <w:t>年，通过理论研究和工程实践，对省级电网的各个信息系统及数据业务开展了全面深入的分析，综合省级电网及各基层供电单位以及并网电厂及配售电公司的实际需求，结合电网调度的特点，完成了</w:t>
      </w:r>
      <w:r w:rsidRPr="00FE563F">
        <w:rPr>
          <w:rFonts w:ascii="Times New Roman" w:hAnsi="Times New Roman" w:cs="Times New Roman"/>
          <w:bCs/>
          <w:sz w:val="24"/>
          <w:szCs w:val="24"/>
        </w:rPr>
        <w:t>多维</w:t>
      </w:r>
      <w:r w:rsidRPr="00FE563F">
        <w:rPr>
          <w:rFonts w:ascii="Times New Roman" w:hAnsi="Times New Roman" w:cs="Times New Roman" w:hint="eastAsia"/>
          <w:bCs/>
          <w:sz w:val="24"/>
          <w:szCs w:val="24"/>
        </w:rPr>
        <w:t>异构</w:t>
      </w:r>
      <w:r w:rsidRPr="00FE563F">
        <w:rPr>
          <w:rFonts w:ascii="Times New Roman" w:hAnsi="Times New Roman" w:cs="Times New Roman"/>
          <w:bCs/>
          <w:sz w:val="24"/>
          <w:szCs w:val="24"/>
        </w:rPr>
        <w:t>大数据电网</w:t>
      </w:r>
      <w:r w:rsidRPr="00FE563F">
        <w:rPr>
          <w:rFonts w:ascii="Times New Roman" w:hAnsi="Times New Roman" w:cs="Times New Roman" w:hint="eastAsia"/>
          <w:bCs/>
          <w:sz w:val="24"/>
          <w:szCs w:val="24"/>
        </w:rPr>
        <w:t>智能调度</w:t>
      </w:r>
      <w:r w:rsidRPr="00FE563F">
        <w:rPr>
          <w:rFonts w:ascii="Times New Roman" w:hAnsi="Times New Roman" w:cs="Times New Roman"/>
          <w:bCs/>
          <w:sz w:val="24"/>
          <w:szCs w:val="24"/>
        </w:rPr>
        <w:t>服务平台</w:t>
      </w:r>
      <w:r w:rsidRPr="00FE563F">
        <w:rPr>
          <w:rFonts w:ascii="Times New Roman" w:hAnsi="Times New Roman" w:cs="Times New Roman" w:hint="eastAsia"/>
          <w:bCs/>
          <w:sz w:val="24"/>
          <w:szCs w:val="24"/>
        </w:rPr>
        <w:t>的建设，并进行应用推广。</w:t>
      </w:r>
    </w:p>
    <w:p w14:paraId="35322647" w14:textId="77777777" w:rsidR="00BB7E42" w:rsidRPr="0093637F" w:rsidRDefault="00BB7E42" w:rsidP="006A00FC">
      <w:pPr>
        <w:spacing w:line="400" w:lineRule="exact"/>
        <w:ind w:firstLineChars="200" w:firstLine="480"/>
        <w:rPr>
          <w:rFonts w:ascii="Times New Roman" w:hAnsi="Times New Roman" w:cs="Times New Roman"/>
          <w:kern w:val="0"/>
          <w:sz w:val="28"/>
          <w:szCs w:val="28"/>
        </w:rPr>
      </w:pPr>
      <w:r w:rsidRPr="00FE563F">
        <w:rPr>
          <w:rFonts w:ascii="Times New Roman" w:hAnsi="Times New Roman" w:cs="Times New Roman" w:hint="eastAsia"/>
          <w:bCs/>
          <w:sz w:val="24"/>
          <w:szCs w:val="24"/>
        </w:rPr>
        <w:t>截止</w:t>
      </w:r>
      <w:r w:rsidRPr="00FE563F">
        <w:rPr>
          <w:rFonts w:ascii="Times New Roman" w:hAnsi="Times New Roman" w:cs="Times New Roman" w:hint="eastAsia"/>
          <w:bCs/>
          <w:sz w:val="24"/>
          <w:szCs w:val="24"/>
        </w:rPr>
        <w:t>2018</w:t>
      </w:r>
      <w:r w:rsidRPr="00FE563F">
        <w:rPr>
          <w:rFonts w:ascii="Times New Roman" w:hAnsi="Times New Roman" w:cs="Times New Roman" w:hint="eastAsia"/>
          <w:bCs/>
          <w:sz w:val="24"/>
          <w:szCs w:val="24"/>
        </w:rPr>
        <w:t>年</w:t>
      </w:r>
      <w:r w:rsidRPr="00FE563F">
        <w:rPr>
          <w:rFonts w:ascii="Times New Roman" w:hAnsi="Times New Roman" w:cs="Times New Roman" w:hint="eastAsia"/>
          <w:bCs/>
          <w:sz w:val="24"/>
          <w:szCs w:val="24"/>
        </w:rPr>
        <w:t>12</w:t>
      </w:r>
      <w:r w:rsidRPr="00FE563F">
        <w:rPr>
          <w:rFonts w:ascii="Times New Roman" w:hAnsi="Times New Roman" w:cs="Times New Roman" w:hint="eastAsia"/>
          <w:bCs/>
          <w:sz w:val="24"/>
          <w:szCs w:val="24"/>
        </w:rPr>
        <w:t>月，成果已在国网重庆市电力公司</w:t>
      </w:r>
      <w:r w:rsidRPr="00FE563F">
        <w:rPr>
          <w:rFonts w:ascii="Times New Roman" w:hAnsi="Times New Roman" w:cs="Times New Roman"/>
          <w:bCs/>
          <w:sz w:val="24"/>
          <w:szCs w:val="24"/>
        </w:rPr>
        <w:t>32</w:t>
      </w:r>
      <w:r w:rsidRPr="00FE563F">
        <w:rPr>
          <w:rFonts w:ascii="Times New Roman" w:hAnsi="Times New Roman" w:cs="Times New Roman"/>
          <w:bCs/>
          <w:sz w:val="24"/>
          <w:szCs w:val="24"/>
        </w:rPr>
        <w:t>个基层供电单位</w:t>
      </w:r>
      <w:r w:rsidRPr="00FE563F">
        <w:rPr>
          <w:rFonts w:ascii="Times New Roman" w:hAnsi="Times New Roman" w:cs="Times New Roman" w:hint="eastAsia"/>
          <w:bCs/>
          <w:sz w:val="24"/>
          <w:szCs w:val="24"/>
        </w:rPr>
        <w:t>、</w:t>
      </w:r>
      <w:r w:rsidRPr="00FE563F">
        <w:rPr>
          <w:rFonts w:ascii="Times New Roman" w:hAnsi="Times New Roman" w:cs="Times New Roman"/>
          <w:bCs/>
          <w:sz w:val="24"/>
          <w:szCs w:val="24"/>
        </w:rPr>
        <w:t>100</w:t>
      </w:r>
      <w:r w:rsidRPr="00FE563F">
        <w:rPr>
          <w:rFonts w:ascii="Times New Roman" w:hAnsi="Times New Roman" w:cs="Times New Roman"/>
          <w:bCs/>
          <w:sz w:val="24"/>
          <w:szCs w:val="24"/>
        </w:rPr>
        <w:t>余座并网电厂及配售电公司</w:t>
      </w:r>
      <w:r w:rsidRPr="00FE563F">
        <w:rPr>
          <w:rFonts w:ascii="Times New Roman" w:hAnsi="Times New Roman" w:cs="Times New Roman" w:hint="eastAsia"/>
          <w:bCs/>
          <w:sz w:val="24"/>
          <w:szCs w:val="24"/>
        </w:rPr>
        <w:t>稳定</w:t>
      </w:r>
      <w:r w:rsidRPr="00FE563F">
        <w:rPr>
          <w:rFonts w:ascii="Times New Roman" w:hAnsi="Times New Roman" w:cs="Times New Roman"/>
          <w:bCs/>
          <w:sz w:val="24"/>
          <w:szCs w:val="24"/>
        </w:rPr>
        <w:t>运行</w:t>
      </w:r>
      <w:r w:rsidRPr="00FE563F">
        <w:rPr>
          <w:rFonts w:ascii="Times New Roman" w:hAnsi="Times New Roman" w:cs="Times New Roman" w:hint="eastAsia"/>
          <w:bCs/>
          <w:sz w:val="24"/>
          <w:szCs w:val="24"/>
        </w:rPr>
        <w:t>3</w:t>
      </w:r>
      <w:r w:rsidRPr="00FE563F">
        <w:rPr>
          <w:rFonts w:ascii="Times New Roman" w:hAnsi="Times New Roman" w:cs="Times New Roman" w:hint="eastAsia"/>
          <w:bCs/>
          <w:sz w:val="24"/>
          <w:szCs w:val="24"/>
        </w:rPr>
        <w:t>年</w:t>
      </w:r>
      <w:r w:rsidRPr="00FE563F">
        <w:rPr>
          <w:rFonts w:ascii="Times New Roman" w:hAnsi="Times New Roman" w:cs="Times New Roman"/>
          <w:bCs/>
          <w:sz w:val="24"/>
          <w:szCs w:val="24"/>
        </w:rPr>
        <w:t>，</w:t>
      </w:r>
      <w:r w:rsidRPr="00FE563F">
        <w:rPr>
          <w:rFonts w:ascii="Times New Roman" w:hAnsi="Times New Roman" w:cs="Times New Roman" w:hint="eastAsia"/>
          <w:bCs/>
          <w:sz w:val="24"/>
          <w:szCs w:val="24"/>
        </w:rPr>
        <w:t>整合</w:t>
      </w:r>
      <w:r w:rsidRPr="00FE563F">
        <w:rPr>
          <w:rFonts w:ascii="Times New Roman" w:hAnsi="Times New Roman" w:cs="Times New Roman"/>
          <w:bCs/>
          <w:sz w:val="24"/>
          <w:szCs w:val="24"/>
        </w:rPr>
        <w:t>30</w:t>
      </w:r>
      <w:r w:rsidRPr="00FE563F">
        <w:rPr>
          <w:rFonts w:ascii="Times New Roman" w:hAnsi="Times New Roman" w:cs="Times New Roman" w:hint="eastAsia"/>
          <w:bCs/>
          <w:sz w:val="24"/>
          <w:szCs w:val="24"/>
        </w:rPr>
        <w:t>个信息孤岛或系统，实现异构数据融合</w:t>
      </w:r>
      <w:r w:rsidRPr="00FE563F">
        <w:rPr>
          <w:rFonts w:ascii="Times New Roman" w:hAnsi="Times New Roman" w:cs="Times New Roman" w:hint="eastAsia"/>
          <w:bCs/>
          <w:sz w:val="24"/>
          <w:szCs w:val="24"/>
        </w:rPr>
        <w:t>52</w:t>
      </w:r>
      <w:r w:rsidRPr="00FE563F">
        <w:rPr>
          <w:rFonts w:ascii="Times New Roman" w:hAnsi="Times New Roman" w:cs="Times New Roman" w:hint="eastAsia"/>
          <w:bCs/>
          <w:sz w:val="24"/>
          <w:szCs w:val="24"/>
        </w:rPr>
        <w:t>亿条；为</w:t>
      </w:r>
      <w:r w:rsidRPr="00FE563F">
        <w:rPr>
          <w:rFonts w:ascii="Times New Roman" w:hAnsi="Times New Roman" w:cs="Times New Roman" w:hint="eastAsia"/>
          <w:bCs/>
          <w:sz w:val="24"/>
          <w:szCs w:val="24"/>
        </w:rPr>
        <w:t>140</w:t>
      </w:r>
      <w:r w:rsidRPr="00FE563F">
        <w:rPr>
          <w:rFonts w:ascii="Times New Roman" w:hAnsi="Times New Roman" w:cs="Times New Roman" w:hint="eastAsia"/>
          <w:bCs/>
          <w:sz w:val="24"/>
          <w:szCs w:val="24"/>
        </w:rPr>
        <w:t>个业务部门提供自定义数据分析模板近</w:t>
      </w:r>
      <w:r w:rsidRPr="00FE563F">
        <w:rPr>
          <w:rFonts w:ascii="Times New Roman" w:hAnsi="Times New Roman" w:cs="Times New Roman" w:hint="eastAsia"/>
          <w:bCs/>
          <w:sz w:val="24"/>
          <w:szCs w:val="24"/>
        </w:rPr>
        <w:t>5</w:t>
      </w:r>
      <w:r w:rsidRPr="00FE563F">
        <w:rPr>
          <w:rFonts w:ascii="Times New Roman" w:hAnsi="Times New Roman" w:cs="Times New Roman"/>
          <w:bCs/>
          <w:sz w:val="24"/>
          <w:szCs w:val="24"/>
        </w:rPr>
        <w:t>00</w:t>
      </w:r>
      <w:r w:rsidRPr="00FE563F">
        <w:rPr>
          <w:rFonts w:ascii="Times New Roman" w:hAnsi="Times New Roman" w:cs="Times New Roman" w:hint="eastAsia"/>
          <w:bCs/>
          <w:sz w:val="24"/>
          <w:szCs w:val="24"/>
        </w:rPr>
        <w:t>种，累计生成业务分析报表超过</w:t>
      </w:r>
      <w:r w:rsidRPr="00FE563F">
        <w:rPr>
          <w:rFonts w:ascii="Times New Roman" w:hAnsi="Times New Roman" w:cs="Times New Roman" w:hint="eastAsia"/>
          <w:bCs/>
          <w:sz w:val="24"/>
          <w:szCs w:val="24"/>
        </w:rPr>
        <w:t>3</w:t>
      </w:r>
      <w:r w:rsidRPr="00FE563F">
        <w:rPr>
          <w:rFonts w:ascii="Times New Roman" w:hAnsi="Times New Roman" w:cs="Times New Roman" w:hint="eastAsia"/>
          <w:bCs/>
          <w:sz w:val="24"/>
          <w:szCs w:val="24"/>
        </w:rPr>
        <w:t>万个。成果应用显著</w:t>
      </w:r>
      <w:r w:rsidRPr="00FE563F">
        <w:rPr>
          <w:rFonts w:ascii="Times New Roman" w:hAnsi="Times New Roman" w:cs="Times New Roman"/>
          <w:bCs/>
          <w:sz w:val="24"/>
          <w:szCs w:val="24"/>
        </w:rPr>
        <w:t>提高</w:t>
      </w:r>
      <w:r w:rsidRPr="00FE563F">
        <w:rPr>
          <w:rFonts w:ascii="Times New Roman" w:hAnsi="Times New Roman" w:cs="Times New Roman" w:hint="eastAsia"/>
          <w:bCs/>
          <w:sz w:val="24"/>
          <w:szCs w:val="24"/>
        </w:rPr>
        <w:t>了</w:t>
      </w:r>
      <w:r w:rsidRPr="00FE563F">
        <w:rPr>
          <w:rFonts w:ascii="Times New Roman" w:hAnsi="Times New Roman" w:cs="Times New Roman"/>
          <w:bCs/>
          <w:sz w:val="24"/>
          <w:szCs w:val="24"/>
        </w:rPr>
        <w:t>电力企业综合能源服务水平</w:t>
      </w:r>
      <w:r w:rsidRPr="00FE563F">
        <w:rPr>
          <w:rFonts w:ascii="Times New Roman" w:hAnsi="Times New Roman" w:cs="Times New Roman" w:hint="eastAsia"/>
          <w:bCs/>
          <w:sz w:val="24"/>
          <w:szCs w:val="24"/>
        </w:rPr>
        <w:t>，取得明显的社会效益和经济效益。</w:t>
      </w:r>
    </w:p>
    <w:sectPr w:rsidR="00BB7E42" w:rsidRPr="009363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7F0BB" w14:textId="77777777" w:rsidR="00EB043F" w:rsidRDefault="00EB043F" w:rsidP="00B41C88">
      <w:r>
        <w:separator/>
      </w:r>
    </w:p>
  </w:endnote>
  <w:endnote w:type="continuationSeparator" w:id="0">
    <w:p w14:paraId="7E1244B3" w14:textId="77777777" w:rsidR="00EB043F" w:rsidRDefault="00EB043F" w:rsidP="00B4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4931" w14:textId="77777777" w:rsidR="00EB043F" w:rsidRDefault="00EB043F" w:rsidP="00B41C88">
      <w:r>
        <w:separator/>
      </w:r>
    </w:p>
  </w:footnote>
  <w:footnote w:type="continuationSeparator" w:id="0">
    <w:p w14:paraId="5F6D682E" w14:textId="77777777" w:rsidR="00EB043F" w:rsidRDefault="00EB043F" w:rsidP="00B41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42"/>
    <w:rsid w:val="000601EC"/>
    <w:rsid w:val="002F755E"/>
    <w:rsid w:val="00393AB3"/>
    <w:rsid w:val="003A4163"/>
    <w:rsid w:val="003E7A78"/>
    <w:rsid w:val="004256BB"/>
    <w:rsid w:val="004E747B"/>
    <w:rsid w:val="006A00FC"/>
    <w:rsid w:val="00712F3A"/>
    <w:rsid w:val="00755E25"/>
    <w:rsid w:val="00773095"/>
    <w:rsid w:val="009106F8"/>
    <w:rsid w:val="00912C71"/>
    <w:rsid w:val="00AC02AB"/>
    <w:rsid w:val="00AD276A"/>
    <w:rsid w:val="00B41C88"/>
    <w:rsid w:val="00B94FB1"/>
    <w:rsid w:val="00BB7E42"/>
    <w:rsid w:val="00C42FAC"/>
    <w:rsid w:val="00CD3886"/>
    <w:rsid w:val="00DD62D1"/>
    <w:rsid w:val="00E104F9"/>
    <w:rsid w:val="00E70D43"/>
    <w:rsid w:val="00EB043F"/>
    <w:rsid w:val="00F7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77C2E"/>
  <w15:chartTrackingRefBased/>
  <w15:docId w15:val="{8322B330-2BA3-4A7A-ACDD-98C76880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E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w:basedOn w:val="a"/>
    <w:link w:val="a4"/>
    <w:qFormat/>
    <w:rsid w:val="00BB7E42"/>
    <w:pPr>
      <w:spacing w:line="360" w:lineRule="auto"/>
      <w:ind w:firstLineChars="200" w:firstLine="480"/>
    </w:pPr>
    <w:rPr>
      <w:rFonts w:ascii="仿宋_GB2312" w:eastAsia="宋体" w:hAnsi="Times New Roman" w:cs="Times New Roman"/>
      <w:sz w:val="24"/>
      <w:szCs w:val="20"/>
    </w:rPr>
  </w:style>
  <w:style w:type="character" w:customStyle="1" w:styleId="a4">
    <w:name w:val="纯文本 字符"/>
    <w:aliases w:val="普通文字 字符"/>
    <w:basedOn w:val="a0"/>
    <w:link w:val="a3"/>
    <w:qFormat/>
    <w:rsid w:val="00BB7E42"/>
    <w:rPr>
      <w:rFonts w:ascii="仿宋_GB2312" w:eastAsia="宋体" w:hAnsi="Times New Roman" w:cs="Times New Roman"/>
      <w:sz w:val="24"/>
      <w:szCs w:val="20"/>
    </w:rPr>
  </w:style>
  <w:style w:type="table" w:styleId="a5">
    <w:name w:val="Table Grid"/>
    <w:basedOn w:val="a1"/>
    <w:uiPriority w:val="59"/>
    <w:qFormat/>
    <w:rsid w:val="00BB7E4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BB7E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6">
    <w:name w:val="header"/>
    <w:basedOn w:val="a"/>
    <w:link w:val="a7"/>
    <w:uiPriority w:val="99"/>
    <w:unhideWhenUsed/>
    <w:rsid w:val="00B41C8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41C88"/>
    <w:rPr>
      <w:sz w:val="18"/>
      <w:szCs w:val="18"/>
    </w:rPr>
  </w:style>
  <w:style w:type="paragraph" w:styleId="a8">
    <w:name w:val="footer"/>
    <w:basedOn w:val="a"/>
    <w:link w:val="a9"/>
    <w:uiPriority w:val="99"/>
    <w:unhideWhenUsed/>
    <w:rsid w:val="00B41C88"/>
    <w:pPr>
      <w:tabs>
        <w:tab w:val="center" w:pos="4153"/>
        <w:tab w:val="right" w:pos="8306"/>
      </w:tabs>
      <w:snapToGrid w:val="0"/>
      <w:jc w:val="left"/>
    </w:pPr>
    <w:rPr>
      <w:sz w:val="18"/>
      <w:szCs w:val="18"/>
    </w:rPr>
  </w:style>
  <w:style w:type="character" w:customStyle="1" w:styleId="a9">
    <w:name w:val="页脚 字符"/>
    <w:basedOn w:val="a0"/>
    <w:link w:val="a8"/>
    <w:uiPriority w:val="99"/>
    <w:rsid w:val="00B41C88"/>
    <w:rPr>
      <w:sz w:val="18"/>
      <w:szCs w:val="18"/>
    </w:rPr>
  </w:style>
  <w:style w:type="character" w:styleId="aa">
    <w:name w:val="annotation reference"/>
    <w:basedOn w:val="a0"/>
    <w:uiPriority w:val="99"/>
    <w:semiHidden/>
    <w:unhideWhenUsed/>
    <w:rsid w:val="00AC02AB"/>
    <w:rPr>
      <w:sz w:val="21"/>
      <w:szCs w:val="21"/>
    </w:rPr>
  </w:style>
  <w:style w:type="paragraph" w:styleId="ab">
    <w:name w:val="annotation text"/>
    <w:basedOn w:val="a"/>
    <w:link w:val="ac"/>
    <w:uiPriority w:val="99"/>
    <w:semiHidden/>
    <w:unhideWhenUsed/>
    <w:rsid w:val="00AC02AB"/>
    <w:pPr>
      <w:jc w:val="left"/>
    </w:pPr>
  </w:style>
  <w:style w:type="character" w:customStyle="1" w:styleId="ac">
    <w:name w:val="批注文字 字符"/>
    <w:basedOn w:val="a0"/>
    <w:link w:val="ab"/>
    <w:uiPriority w:val="99"/>
    <w:semiHidden/>
    <w:rsid w:val="00AC02AB"/>
  </w:style>
  <w:style w:type="paragraph" w:styleId="ad">
    <w:name w:val="annotation subject"/>
    <w:basedOn w:val="ab"/>
    <w:next w:val="ab"/>
    <w:link w:val="ae"/>
    <w:uiPriority w:val="99"/>
    <w:semiHidden/>
    <w:unhideWhenUsed/>
    <w:rsid w:val="00AC02AB"/>
    <w:rPr>
      <w:b/>
      <w:bCs/>
    </w:rPr>
  </w:style>
  <w:style w:type="character" w:customStyle="1" w:styleId="ae">
    <w:name w:val="批注主题 字符"/>
    <w:basedOn w:val="ac"/>
    <w:link w:val="ad"/>
    <w:uiPriority w:val="99"/>
    <w:semiHidden/>
    <w:rsid w:val="00AC02AB"/>
    <w:rPr>
      <w:b/>
      <w:bCs/>
    </w:rPr>
  </w:style>
  <w:style w:type="paragraph" w:styleId="af">
    <w:name w:val="Balloon Text"/>
    <w:basedOn w:val="a"/>
    <w:link w:val="af0"/>
    <w:uiPriority w:val="99"/>
    <w:semiHidden/>
    <w:unhideWhenUsed/>
    <w:rsid w:val="00AC02AB"/>
    <w:rPr>
      <w:sz w:val="18"/>
      <w:szCs w:val="18"/>
    </w:rPr>
  </w:style>
  <w:style w:type="character" w:customStyle="1" w:styleId="af0">
    <w:name w:val="批注框文本 字符"/>
    <w:basedOn w:val="a0"/>
    <w:link w:val="af"/>
    <w:uiPriority w:val="99"/>
    <w:semiHidden/>
    <w:rsid w:val="00AC02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微软用户</cp:lastModifiedBy>
  <cp:revision>14</cp:revision>
  <dcterms:created xsi:type="dcterms:W3CDTF">2020-06-22T08:14:00Z</dcterms:created>
  <dcterms:modified xsi:type="dcterms:W3CDTF">2020-06-30T02:22:00Z</dcterms:modified>
</cp:coreProperties>
</file>